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9C3" w:rsidRPr="00102478" w:rsidRDefault="00D679C3" w:rsidP="00D679C3">
      <w:pPr>
        <w:widowControl/>
        <w:shd w:val="clear" w:color="auto" w:fill="FFFFFF"/>
        <w:spacing w:line="360" w:lineRule="auto"/>
        <w:ind w:firstLineChars="200" w:firstLine="643"/>
        <w:rPr>
          <w:rStyle w:val="2Char"/>
          <w:rFonts w:ascii="楷体" w:eastAsia="楷体" w:hAnsi="楷体"/>
        </w:rPr>
      </w:pPr>
      <w:bookmarkStart w:id="0" w:name="_Toc501567287"/>
      <w:r w:rsidRPr="00102478">
        <w:rPr>
          <w:rStyle w:val="2Char"/>
          <w:rFonts w:ascii="楷体" w:eastAsia="楷体" w:hAnsi="楷体" w:hint="eastAsia"/>
        </w:rPr>
        <w:t>（三）学生发展</w:t>
      </w:r>
      <w:bookmarkEnd w:id="0"/>
    </w:p>
    <w:p w:rsidR="00D679C3" w:rsidRPr="00417442" w:rsidRDefault="00D679C3" w:rsidP="00D679C3">
      <w:pPr>
        <w:ind w:firstLineChars="200" w:firstLine="562"/>
        <w:rPr>
          <w:rFonts w:ascii="楷体" w:eastAsia="楷体" w:hAnsi="楷体"/>
          <w:b/>
          <w:sz w:val="28"/>
          <w:szCs w:val="28"/>
        </w:rPr>
      </w:pPr>
      <w:r w:rsidRPr="00417442">
        <w:rPr>
          <w:rFonts w:ascii="楷体" w:eastAsia="楷体" w:hAnsi="楷体" w:hint="eastAsia"/>
          <w:b/>
          <w:sz w:val="28"/>
          <w:szCs w:val="28"/>
        </w:rPr>
        <w:t>1.精心打造育人“三个课堂”，促进学生综合素质全面发展</w:t>
      </w:r>
    </w:p>
    <w:p w:rsidR="00D679C3" w:rsidRPr="004A2F8C" w:rsidRDefault="00D679C3" w:rsidP="00D679C3">
      <w:pPr>
        <w:ind w:firstLineChars="200" w:firstLine="562"/>
        <w:rPr>
          <w:rFonts w:ascii="楷体" w:eastAsia="楷体" w:hAnsi="楷体"/>
          <w:sz w:val="28"/>
          <w:szCs w:val="28"/>
        </w:rPr>
      </w:pPr>
      <w:r w:rsidRPr="004A2F8C">
        <w:rPr>
          <w:rFonts w:asciiTheme="minorEastAsia" w:eastAsiaTheme="minorEastAsia" w:hAnsiTheme="minorEastAsia" w:hint="eastAsia"/>
          <w:b/>
          <w:sz w:val="28"/>
          <w:szCs w:val="28"/>
        </w:rPr>
        <w:t>第一课堂——主题教育引领学生思想成长。</w:t>
      </w:r>
      <w:r w:rsidRPr="004A2F8C">
        <w:rPr>
          <w:rFonts w:asciiTheme="minorEastAsia" w:eastAsiaTheme="minorEastAsia" w:hAnsiTheme="minorEastAsia" w:hint="eastAsia"/>
          <w:sz w:val="28"/>
          <w:szCs w:val="28"/>
        </w:rPr>
        <w:t>学院坚持实施“学生干部引领工程”，坚持用社会主义核心价值体系武装广大团员青年。依托团校主阵地，举办学生干部培训班</w:t>
      </w:r>
      <w:r>
        <w:rPr>
          <w:rFonts w:asciiTheme="minorEastAsia" w:eastAsiaTheme="minorEastAsia" w:hAnsiTheme="minorEastAsia" w:hint="eastAsia"/>
          <w:sz w:val="28"/>
          <w:szCs w:val="28"/>
        </w:rPr>
        <w:t>开展</w:t>
      </w:r>
      <w:r w:rsidRPr="004A2F8C">
        <w:rPr>
          <w:rFonts w:asciiTheme="minorEastAsia" w:eastAsiaTheme="minorEastAsia" w:hAnsiTheme="minorEastAsia" w:hint="eastAsia"/>
          <w:sz w:val="28"/>
          <w:szCs w:val="28"/>
        </w:rPr>
        <w:t>青年理想信念教育，举办“纪念长征胜利80周年”“纪念一二·九运动81周年”“学党史、知党情、跟党走”“我为核心价值观代言”“百生讲坛”等一系列主题教育活动，帮助学生树立社会主义核心价值观，为党影响和凝聚青年。</w:t>
      </w:r>
    </w:p>
    <w:p w:rsidR="00D679C3" w:rsidRPr="004A2F8C" w:rsidRDefault="00D679C3" w:rsidP="00D679C3">
      <w:pPr>
        <w:ind w:firstLineChars="200" w:firstLine="562"/>
        <w:rPr>
          <w:rFonts w:asciiTheme="minorEastAsia" w:eastAsiaTheme="minorEastAsia" w:hAnsiTheme="minorEastAsia"/>
          <w:sz w:val="28"/>
          <w:szCs w:val="28"/>
        </w:rPr>
      </w:pPr>
      <w:r w:rsidRPr="004A2F8C">
        <w:rPr>
          <w:rFonts w:asciiTheme="minorEastAsia" w:eastAsiaTheme="minorEastAsia" w:hAnsiTheme="minorEastAsia" w:hint="eastAsia"/>
          <w:b/>
          <w:sz w:val="28"/>
          <w:szCs w:val="28"/>
        </w:rPr>
        <w:t>第二课堂——校园文化活动提升综合素质。</w:t>
      </w:r>
      <w:r>
        <w:rPr>
          <w:rFonts w:asciiTheme="minorEastAsia" w:eastAsiaTheme="minorEastAsia" w:hAnsiTheme="minorEastAsia" w:hint="eastAsia"/>
          <w:sz w:val="28"/>
          <w:szCs w:val="28"/>
        </w:rPr>
        <w:t>在校内，</w:t>
      </w:r>
      <w:r w:rsidRPr="004A2F8C">
        <w:rPr>
          <w:rFonts w:asciiTheme="minorEastAsia" w:eastAsiaTheme="minorEastAsia" w:hAnsiTheme="minorEastAsia" w:hint="eastAsia"/>
          <w:sz w:val="28"/>
          <w:szCs w:val="28"/>
        </w:rPr>
        <w:t>以桃花文化艺术节、校园十佳歌手大赛、社团文化艺术节、冬季团体运动会等为支点，构建校园学生文化活动体系。</w:t>
      </w:r>
      <w:r>
        <w:rPr>
          <w:rFonts w:asciiTheme="minorEastAsia" w:eastAsiaTheme="minorEastAsia" w:hAnsiTheme="minorEastAsia" w:hint="eastAsia"/>
          <w:sz w:val="28"/>
          <w:szCs w:val="28"/>
        </w:rPr>
        <w:t>先后举办</w:t>
      </w:r>
      <w:r w:rsidRPr="004A2F8C">
        <w:rPr>
          <w:rFonts w:asciiTheme="minorEastAsia" w:eastAsiaTheme="minorEastAsia" w:hAnsiTheme="minorEastAsia" w:hint="eastAsia"/>
          <w:sz w:val="28"/>
          <w:szCs w:val="28"/>
        </w:rPr>
        <w:t>迎新晚会、十佳歌手大赛、歌咏比赛、高雅艺术进校园、桃花文化艺术节、“三走”、社团文化艺术节等全校性学生活动</w:t>
      </w:r>
      <w:r>
        <w:rPr>
          <w:rFonts w:asciiTheme="minorEastAsia" w:eastAsiaTheme="minorEastAsia" w:hAnsiTheme="minorEastAsia" w:hint="eastAsia"/>
          <w:sz w:val="28"/>
          <w:szCs w:val="28"/>
        </w:rPr>
        <w:t>，</w:t>
      </w:r>
      <w:r w:rsidRPr="004A2F8C">
        <w:rPr>
          <w:rFonts w:asciiTheme="minorEastAsia" w:eastAsiaTheme="minorEastAsia" w:hAnsiTheme="minorEastAsia" w:hint="eastAsia"/>
          <w:sz w:val="28"/>
          <w:szCs w:val="28"/>
        </w:rPr>
        <w:t>各二级学院、学生社团也根据专业特点和社团特点开展了形式多样的文化活动。在校外</w:t>
      </w:r>
      <w:r>
        <w:rPr>
          <w:rFonts w:asciiTheme="minorEastAsia" w:eastAsiaTheme="minorEastAsia" w:hAnsiTheme="minorEastAsia" w:hint="eastAsia"/>
          <w:sz w:val="28"/>
          <w:szCs w:val="28"/>
        </w:rPr>
        <w:t>，</w:t>
      </w:r>
      <w:r w:rsidRPr="004A2F8C">
        <w:rPr>
          <w:rFonts w:asciiTheme="minorEastAsia" w:eastAsiaTheme="minorEastAsia" w:hAnsiTheme="minorEastAsia" w:hint="eastAsia"/>
          <w:sz w:val="28"/>
          <w:szCs w:val="28"/>
        </w:rPr>
        <w:t>积极开展志愿服务活动，提升服务意识。</w:t>
      </w:r>
      <w:r>
        <w:rPr>
          <w:rFonts w:asciiTheme="minorEastAsia" w:eastAsiaTheme="minorEastAsia" w:hAnsiTheme="minorEastAsia" w:hint="eastAsia"/>
          <w:sz w:val="28"/>
          <w:szCs w:val="28"/>
        </w:rPr>
        <w:t>2016—2017学年度，</w:t>
      </w:r>
      <w:r w:rsidRPr="004A2F8C">
        <w:rPr>
          <w:rFonts w:asciiTheme="minorEastAsia" w:eastAsiaTheme="minorEastAsia" w:hAnsiTheme="minorEastAsia" w:hint="eastAsia"/>
          <w:sz w:val="28"/>
          <w:szCs w:val="28"/>
        </w:rPr>
        <w:t>学院招募志愿者1000余名，常年在社区开展义务家教和爱心家园志愿服务活动</w:t>
      </w:r>
      <w:r>
        <w:rPr>
          <w:rFonts w:asciiTheme="minorEastAsia" w:eastAsiaTheme="minorEastAsia" w:hAnsiTheme="minorEastAsia" w:hint="eastAsia"/>
          <w:sz w:val="28"/>
          <w:szCs w:val="28"/>
        </w:rPr>
        <w:t>。</w:t>
      </w:r>
      <w:r w:rsidRPr="004A2F8C">
        <w:rPr>
          <w:rFonts w:asciiTheme="minorEastAsia" w:eastAsiaTheme="minorEastAsia" w:hAnsiTheme="minorEastAsia" w:hint="eastAsia"/>
          <w:sz w:val="28"/>
          <w:szCs w:val="28"/>
        </w:rPr>
        <w:t>3月份开展“我向雷锋学习”为主题</w:t>
      </w:r>
      <w:r>
        <w:rPr>
          <w:rFonts w:asciiTheme="minorEastAsia" w:eastAsiaTheme="minorEastAsia" w:hAnsiTheme="minorEastAsia" w:hint="eastAsia"/>
          <w:sz w:val="28"/>
          <w:szCs w:val="28"/>
        </w:rPr>
        <w:t>的</w:t>
      </w:r>
      <w:r w:rsidRPr="004A2F8C">
        <w:rPr>
          <w:rFonts w:asciiTheme="minorEastAsia" w:eastAsiaTheme="minorEastAsia" w:hAnsiTheme="minorEastAsia" w:hint="eastAsia"/>
          <w:sz w:val="28"/>
          <w:szCs w:val="28"/>
        </w:rPr>
        <w:t>志愿服务月活动，9月份组织“关爱孤寡老人”等关爱类志愿服务活动。同时积极参与各类赛事服务，在志愿活动中培养服务意识</w:t>
      </w:r>
      <w:r>
        <w:rPr>
          <w:rFonts w:asciiTheme="minorEastAsia" w:eastAsiaTheme="minorEastAsia" w:hAnsiTheme="minorEastAsia" w:hint="eastAsia"/>
          <w:sz w:val="28"/>
          <w:szCs w:val="28"/>
        </w:rPr>
        <w:t>（图2-8）</w:t>
      </w:r>
      <w:r w:rsidRPr="004A2F8C">
        <w:rPr>
          <w:rFonts w:asciiTheme="minorEastAsia" w:eastAsiaTheme="minorEastAsia" w:hAnsiTheme="minorEastAsia" w:hint="eastAsia"/>
          <w:sz w:val="28"/>
          <w:szCs w:val="28"/>
        </w:rPr>
        <w:t>。</w:t>
      </w:r>
    </w:p>
    <w:p w:rsidR="00D679C3" w:rsidRDefault="00D679C3" w:rsidP="00D679C3">
      <w:pPr>
        <w:widowControl/>
        <w:shd w:val="clear" w:color="auto" w:fill="ECF1FB"/>
        <w:spacing w:before="100" w:beforeAutospacing="1" w:after="100" w:afterAutospacing="1"/>
        <w:jc w:val="center"/>
        <w:rPr>
          <w:rFonts w:asciiTheme="minorEastAsia" w:eastAsiaTheme="minorEastAsia" w:hAnsiTheme="minorEastAsia" w:cs="宋体"/>
          <w:color w:val="000000"/>
          <w:kern w:val="0"/>
          <w:sz w:val="28"/>
          <w:szCs w:val="28"/>
        </w:rPr>
      </w:pPr>
      <w:r w:rsidRPr="004A2F8C">
        <w:rPr>
          <w:rFonts w:asciiTheme="minorEastAsia" w:eastAsiaTheme="minorEastAsia" w:hAnsiTheme="minorEastAsia" w:cs="宋体"/>
          <w:noProof/>
          <w:color w:val="000000"/>
          <w:kern w:val="0"/>
          <w:sz w:val="28"/>
          <w:szCs w:val="28"/>
        </w:rPr>
        <w:lastRenderedPageBreak/>
        <w:drawing>
          <wp:inline distT="0" distB="0" distL="0" distR="0">
            <wp:extent cx="4791075" cy="3200400"/>
            <wp:effectExtent l="19050" t="0" r="9525" b="0"/>
            <wp:docPr id="30" name="图片 67" descr="http://www.hbxtzy.com/myFiles/Article/2016/11/201611180912250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hbxtzy.com/myFiles/Article/2016/11/201611180912250600.jpg"/>
                    <pic:cNvPicPr>
                      <a:picLocks noChangeAspect="1" noChangeArrowheads="1"/>
                    </pic:cNvPicPr>
                  </pic:nvPicPr>
                  <pic:blipFill>
                    <a:blip r:embed="rId6" cstate="email"/>
                    <a:srcRect/>
                    <a:stretch>
                      <a:fillRect/>
                    </a:stretch>
                  </pic:blipFill>
                  <pic:spPr bwMode="auto">
                    <a:xfrm>
                      <a:off x="0" y="0"/>
                      <a:ext cx="4791075" cy="3200400"/>
                    </a:xfrm>
                    <a:prstGeom prst="rect">
                      <a:avLst/>
                    </a:prstGeom>
                    <a:noFill/>
                    <a:ln w="9525">
                      <a:noFill/>
                      <a:miter lim="800000"/>
                      <a:headEnd/>
                      <a:tailEnd/>
                    </a:ln>
                  </pic:spPr>
                </pic:pic>
              </a:graphicData>
            </a:graphic>
          </wp:inline>
        </w:drawing>
      </w:r>
    </w:p>
    <w:p w:rsidR="00D679C3" w:rsidRPr="00EB26BA" w:rsidRDefault="00D679C3" w:rsidP="00D679C3">
      <w:pPr>
        <w:jc w:val="center"/>
        <w:rPr>
          <w:b/>
          <w:sz w:val="24"/>
        </w:rPr>
      </w:pPr>
      <w:r>
        <w:rPr>
          <w:rFonts w:hint="eastAsia"/>
          <w:b/>
          <w:sz w:val="24"/>
        </w:rPr>
        <w:t>图</w:t>
      </w:r>
      <w:r>
        <w:rPr>
          <w:rFonts w:hint="eastAsia"/>
          <w:b/>
          <w:sz w:val="24"/>
        </w:rPr>
        <w:t xml:space="preserve">2-8 </w:t>
      </w:r>
      <w:r w:rsidRPr="00EB26BA">
        <w:rPr>
          <w:rFonts w:hint="eastAsia"/>
          <w:b/>
          <w:sz w:val="24"/>
        </w:rPr>
        <w:t>学院青年志愿者服务第十三届湖北·武汉台湾周活动</w:t>
      </w:r>
    </w:p>
    <w:p w:rsidR="00D679C3" w:rsidRPr="00EB26BA" w:rsidRDefault="00D679C3" w:rsidP="00D679C3">
      <w:pPr>
        <w:jc w:val="center"/>
        <w:rPr>
          <w:b/>
          <w:sz w:val="24"/>
        </w:rPr>
      </w:pPr>
      <w:r w:rsidRPr="00EB26BA">
        <w:rPr>
          <w:b/>
          <w:sz w:val="24"/>
        </w:rPr>
        <w:t>台盟中央副主席、全国台联会长汪毅夫与我院青年志愿者合影</w:t>
      </w:r>
    </w:p>
    <w:p w:rsidR="00D679C3" w:rsidRPr="000D0C3A" w:rsidRDefault="00D679C3" w:rsidP="00D679C3">
      <w:pPr>
        <w:rPr>
          <w:rFonts w:asciiTheme="minorEastAsia" w:eastAsiaTheme="minorEastAsia" w:hAnsiTheme="minorEastAsia"/>
          <w:sz w:val="28"/>
          <w:szCs w:val="28"/>
        </w:rPr>
      </w:pPr>
    </w:p>
    <w:p w:rsidR="00D679C3" w:rsidRDefault="00D679C3" w:rsidP="00D679C3">
      <w:pPr>
        <w:ind w:firstLineChars="200" w:firstLine="562"/>
        <w:rPr>
          <w:rFonts w:asciiTheme="minorEastAsia" w:eastAsiaTheme="minorEastAsia" w:hAnsiTheme="minorEastAsia"/>
          <w:sz w:val="28"/>
          <w:szCs w:val="28"/>
        </w:rPr>
      </w:pPr>
      <w:r w:rsidRPr="00EB26BA">
        <w:rPr>
          <w:rFonts w:asciiTheme="minorEastAsia" w:eastAsiaTheme="minorEastAsia" w:hAnsiTheme="minorEastAsia" w:hint="eastAsia"/>
          <w:b/>
          <w:sz w:val="28"/>
          <w:szCs w:val="28"/>
        </w:rPr>
        <w:t>第三课堂——寝室发挥思想政治教育育人功能。</w:t>
      </w:r>
      <w:r w:rsidRPr="00EB26BA">
        <w:rPr>
          <w:rFonts w:asciiTheme="minorEastAsia" w:eastAsiaTheme="minorEastAsia" w:hAnsiTheme="minorEastAsia" w:hint="eastAsia"/>
          <w:sz w:val="28"/>
          <w:szCs w:val="28"/>
        </w:rPr>
        <w:t>学院针对大学生日常学习和生活活动场地越来越集中于寝室的现状，建立学生教育的第三课堂，创新寝室育人途径，着力打造寝室育人环境。一是思想政治教育进寝室。辅导员和学管人员每周走进学生寝室不少于2个晚上，与学生谈心沟通，掌握学生的思想动态，及时解决学生学习和生活上的困难。二是心理健康教育进寝室。学院每学期组织宿舍管理员、寝室长心理健康知识培训，及时发现寝室心理异常学生。通过发放心理健康常识宣传单、举办心理板报等方式，让学生在寝室就能感受心理健康宣传氛围，掌握心理健康教育常识。三是安全教育进寝室。为防止校园贷、电信诈骗等损害学生利益，学院多次组织安全提示进寝室、安全排查进寝室等活动，确保学生在寝室的人身和财产安全。四是健康教育进寝室。秋季学期组织以倡导寝室文化建设为主题的寝室文化节，进行文明寝室评选和相关</w:t>
      </w:r>
      <w:r w:rsidRPr="00EB26BA">
        <w:rPr>
          <w:rFonts w:asciiTheme="minorEastAsia" w:eastAsiaTheme="minorEastAsia" w:hAnsiTheme="minorEastAsia" w:hint="eastAsia"/>
          <w:sz w:val="28"/>
          <w:szCs w:val="28"/>
        </w:rPr>
        <w:lastRenderedPageBreak/>
        <w:t>系列活动，春季学期组织以寝室卫生和内务整理为主要内容的示范寝室评比，通过活动教育学生注重规范个人行为，营造良好的生活学习环境。</w:t>
      </w:r>
    </w:p>
    <w:p w:rsidR="00D679C3" w:rsidRPr="006B639D" w:rsidRDefault="00D679C3" w:rsidP="00D679C3">
      <w:pPr>
        <w:ind w:firstLineChars="200" w:firstLine="562"/>
        <w:rPr>
          <w:rFonts w:asciiTheme="minorEastAsia" w:eastAsiaTheme="minorEastAsia" w:hAnsiTheme="minorEastAsia"/>
          <w:b/>
          <w:sz w:val="28"/>
          <w:szCs w:val="28"/>
        </w:rPr>
      </w:pPr>
      <w:r w:rsidRPr="006B639D">
        <w:rPr>
          <w:rFonts w:asciiTheme="minorEastAsia" w:eastAsiaTheme="minorEastAsia" w:hAnsiTheme="minorEastAsia" w:hint="eastAsia"/>
          <w:b/>
          <w:sz w:val="28"/>
          <w:szCs w:val="28"/>
        </w:rPr>
        <w:t>2.关注三类主要群体，促进全体学生发展</w:t>
      </w:r>
    </w:p>
    <w:p w:rsidR="00D679C3" w:rsidRDefault="00D679C3" w:rsidP="00D679C3">
      <w:pPr>
        <w:ind w:firstLineChars="200" w:firstLine="562"/>
        <w:rPr>
          <w:rFonts w:asciiTheme="minorEastAsia" w:eastAsiaTheme="minorEastAsia" w:hAnsiTheme="minorEastAsia"/>
          <w:sz w:val="28"/>
          <w:szCs w:val="28"/>
        </w:rPr>
      </w:pPr>
      <w:r w:rsidRPr="00EB26BA">
        <w:rPr>
          <w:rFonts w:asciiTheme="minorEastAsia" w:eastAsiaTheme="minorEastAsia" w:hAnsiTheme="minorEastAsia" w:hint="eastAsia"/>
          <w:b/>
          <w:sz w:val="28"/>
          <w:szCs w:val="28"/>
        </w:rPr>
        <w:t>开展民族团结教育，服务少数民族学生成长。</w:t>
      </w:r>
      <w:r w:rsidRPr="00EB26BA">
        <w:rPr>
          <w:rFonts w:asciiTheme="minorEastAsia" w:eastAsiaTheme="minorEastAsia" w:hAnsiTheme="minorEastAsia" w:hint="eastAsia"/>
          <w:sz w:val="28"/>
          <w:szCs w:val="28"/>
        </w:rPr>
        <w:t>2017年</w:t>
      </w:r>
      <w:r>
        <w:rPr>
          <w:rFonts w:asciiTheme="minorEastAsia" w:eastAsiaTheme="minorEastAsia" w:hAnsiTheme="minorEastAsia" w:hint="eastAsia"/>
          <w:sz w:val="28"/>
          <w:szCs w:val="28"/>
        </w:rPr>
        <w:t>，学</w:t>
      </w:r>
      <w:r w:rsidRPr="00EB26BA">
        <w:rPr>
          <w:rFonts w:asciiTheme="minorEastAsia" w:eastAsiaTheme="minorEastAsia" w:hAnsiTheme="minorEastAsia" w:hint="eastAsia"/>
          <w:sz w:val="28"/>
          <w:szCs w:val="28"/>
        </w:rPr>
        <w:t>院少数民学生有2265名，比例达到22%。</w:t>
      </w:r>
      <w:r>
        <w:rPr>
          <w:rFonts w:asciiTheme="minorEastAsia" w:eastAsiaTheme="minorEastAsia" w:hAnsiTheme="minorEastAsia" w:hint="eastAsia"/>
          <w:sz w:val="28"/>
          <w:szCs w:val="28"/>
        </w:rPr>
        <w:t>学</w:t>
      </w:r>
      <w:r w:rsidRPr="00EB26BA">
        <w:rPr>
          <w:rFonts w:asciiTheme="minorEastAsia" w:eastAsiaTheme="minorEastAsia" w:hAnsiTheme="minorEastAsia" w:hint="eastAsia"/>
          <w:sz w:val="28"/>
          <w:szCs w:val="28"/>
        </w:rPr>
        <w:t>院积极探索少数民族学生教育和培养的新途径，努力为少数民族学生健康成长创造良好环境，取得了明显的成绩。</w:t>
      </w:r>
    </w:p>
    <w:p w:rsidR="00D679C3" w:rsidRDefault="00D679C3" w:rsidP="00D679C3">
      <w:pPr>
        <w:ind w:firstLineChars="200" w:firstLine="560"/>
        <w:rPr>
          <w:rFonts w:asciiTheme="minorEastAsia" w:eastAsiaTheme="minorEastAsia" w:hAnsiTheme="minorEastAsia"/>
          <w:sz w:val="28"/>
          <w:szCs w:val="28"/>
        </w:rPr>
      </w:pPr>
      <w:r w:rsidRPr="000D0C3A">
        <w:rPr>
          <w:rFonts w:asciiTheme="minorEastAsia" w:eastAsiaTheme="minorEastAsia" w:hAnsiTheme="minorEastAsia" w:hint="eastAsia"/>
          <w:sz w:val="28"/>
          <w:szCs w:val="28"/>
        </w:rPr>
        <w:t>一是成立少数民族学生教育与管理专班，研究探索</w:t>
      </w:r>
      <w:r w:rsidRPr="00EB26BA">
        <w:rPr>
          <w:rFonts w:asciiTheme="minorEastAsia" w:eastAsiaTheme="minorEastAsia" w:hAnsiTheme="minorEastAsia" w:hint="eastAsia"/>
          <w:sz w:val="28"/>
          <w:szCs w:val="28"/>
        </w:rPr>
        <w:t>少数民族学生教育管理方法，每年划拨民族团结教育专项经费</w:t>
      </w:r>
      <w:r>
        <w:rPr>
          <w:rFonts w:asciiTheme="minorEastAsia" w:eastAsiaTheme="minorEastAsia" w:hAnsiTheme="minorEastAsia" w:hint="eastAsia"/>
          <w:sz w:val="28"/>
          <w:szCs w:val="28"/>
        </w:rPr>
        <w:t>用于</w:t>
      </w:r>
      <w:r w:rsidRPr="00EB26BA">
        <w:rPr>
          <w:rFonts w:asciiTheme="minorEastAsia" w:eastAsiaTheme="minorEastAsia" w:hAnsiTheme="minorEastAsia" w:hint="eastAsia"/>
          <w:sz w:val="28"/>
          <w:szCs w:val="28"/>
        </w:rPr>
        <w:t>专班开展工作。定期</w:t>
      </w:r>
      <w:r w:rsidRPr="00EB26BA">
        <w:rPr>
          <w:rFonts w:asciiTheme="minorEastAsia" w:eastAsiaTheme="minorEastAsia" w:hAnsiTheme="minorEastAsia"/>
          <w:sz w:val="28"/>
          <w:szCs w:val="28"/>
        </w:rPr>
        <w:t>召开</w:t>
      </w:r>
      <w:r w:rsidRPr="00EB26BA">
        <w:rPr>
          <w:rFonts w:asciiTheme="minorEastAsia" w:eastAsiaTheme="minorEastAsia" w:hAnsiTheme="minorEastAsia" w:hint="eastAsia"/>
          <w:sz w:val="28"/>
          <w:szCs w:val="28"/>
        </w:rPr>
        <w:t>少数民族学生代表座谈会和少数民族学生班级辅导员座谈会</w:t>
      </w:r>
      <w:r>
        <w:rPr>
          <w:rFonts w:asciiTheme="minorEastAsia" w:eastAsiaTheme="minorEastAsia" w:hAnsiTheme="minorEastAsia" w:hint="eastAsia"/>
          <w:sz w:val="28"/>
          <w:szCs w:val="28"/>
        </w:rPr>
        <w:t>，听取少数民族学生和班级辅导员</w:t>
      </w:r>
      <w:r w:rsidRPr="00EB26BA">
        <w:rPr>
          <w:rFonts w:asciiTheme="minorEastAsia" w:eastAsiaTheme="minorEastAsia" w:hAnsiTheme="minorEastAsia" w:hint="eastAsia"/>
          <w:sz w:val="28"/>
          <w:szCs w:val="28"/>
        </w:rPr>
        <w:t>的意见和建议</w:t>
      </w:r>
      <w:r>
        <w:rPr>
          <w:rFonts w:asciiTheme="minorEastAsia" w:eastAsiaTheme="minorEastAsia" w:hAnsiTheme="minorEastAsia" w:hint="eastAsia"/>
          <w:sz w:val="28"/>
          <w:szCs w:val="28"/>
        </w:rPr>
        <w:t>，</w:t>
      </w:r>
      <w:r w:rsidRPr="00EB26BA">
        <w:rPr>
          <w:rFonts w:asciiTheme="minorEastAsia" w:eastAsiaTheme="minorEastAsia" w:hAnsiTheme="minorEastAsia" w:hint="eastAsia"/>
          <w:sz w:val="28"/>
          <w:szCs w:val="28"/>
        </w:rPr>
        <w:t>及时解决少数民</w:t>
      </w:r>
      <w:r>
        <w:rPr>
          <w:rFonts w:asciiTheme="minorEastAsia" w:eastAsiaTheme="minorEastAsia" w:hAnsiTheme="minorEastAsia" w:hint="eastAsia"/>
          <w:sz w:val="28"/>
          <w:szCs w:val="28"/>
        </w:rPr>
        <w:t>族</w:t>
      </w:r>
      <w:r w:rsidRPr="00EB26BA">
        <w:rPr>
          <w:rFonts w:asciiTheme="minorEastAsia" w:eastAsiaTheme="minorEastAsia" w:hAnsiTheme="minorEastAsia" w:hint="eastAsia"/>
          <w:sz w:val="28"/>
          <w:szCs w:val="28"/>
        </w:rPr>
        <w:t>学生在生活和学习上的困难</w:t>
      </w:r>
      <w:r>
        <w:rPr>
          <w:rFonts w:asciiTheme="minorEastAsia" w:eastAsiaTheme="minorEastAsia" w:hAnsiTheme="minorEastAsia" w:hint="eastAsia"/>
          <w:sz w:val="28"/>
          <w:szCs w:val="28"/>
        </w:rPr>
        <w:t>。充分发挥内派教师作用，经常性</w:t>
      </w:r>
      <w:r w:rsidRPr="00EB26BA">
        <w:rPr>
          <w:rFonts w:asciiTheme="minorEastAsia" w:eastAsiaTheme="minorEastAsia" w:hAnsiTheme="minorEastAsia" w:hint="eastAsia"/>
          <w:sz w:val="28"/>
          <w:szCs w:val="28"/>
        </w:rPr>
        <w:t>与学生交心谈心，了解学生思想、学习、生活等方面的情况，及时解决学生反映的突出问题。</w:t>
      </w:r>
    </w:p>
    <w:p w:rsidR="00D679C3" w:rsidRDefault="00D679C3" w:rsidP="00D679C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二是</w:t>
      </w:r>
      <w:r w:rsidRPr="00EB26BA">
        <w:rPr>
          <w:rFonts w:asciiTheme="minorEastAsia" w:eastAsiaTheme="minorEastAsia" w:hAnsiTheme="minorEastAsia" w:hint="eastAsia"/>
          <w:sz w:val="28"/>
          <w:szCs w:val="28"/>
        </w:rPr>
        <w:t>组织少数民族学生参观海军工程大学军事科普基地、沔阳名人馆等场所，举办</w:t>
      </w:r>
      <w:r w:rsidRPr="00EB26BA">
        <w:rPr>
          <w:rFonts w:asciiTheme="minorEastAsia" w:eastAsiaTheme="minorEastAsia" w:hAnsiTheme="minorEastAsia"/>
          <w:sz w:val="28"/>
          <w:szCs w:val="28"/>
        </w:rPr>
        <w:t>以</w:t>
      </w:r>
      <w:r w:rsidRPr="00EB26BA">
        <w:rPr>
          <w:rFonts w:asciiTheme="minorEastAsia" w:eastAsiaTheme="minorEastAsia" w:hAnsiTheme="minorEastAsia" w:hint="eastAsia"/>
          <w:sz w:val="28"/>
          <w:szCs w:val="28"/>
        </w:rPr>
        <w:t>爱国主义</w:t>
      </w:r>
      <w:r w:rsidRPr="00EB26BA">
        <w:rPr>
          <w:rFonts w:asciiTheme="minorEastAsia" w:eastAsiaTheme="minorEastAsia" w:hAnsiTheme="minorEastAsia"/>
          <w:sz w:val="28"/>
          <w:szCs w:val="28"/>
        </w:rPr>
        <w:t>主题征文</w:t>
      </w:r>
      <w:r w:rsidRPr="00EB26BA">
        <w:rPr>
          <w:rFonts w:asciiTheme="minorEastAsia" w:eastAsiaTheme="minorEastAsia" w:hAnsiTheme="minorEastAsia" w:hint="eastAsia"/>
          <w:sz w:val="28"/>
          <w:szCs w:val="28"/>
        </w:rPr>
        <w:t>活动，注重</w:t>
      </w:r>
      <w:r w:rsidRPr="00EB26BA">
        <w:rPr>
          <w:rFonts w:asciiTheme="minorEastAsia" w:eastAsiaTheme="minorEastAsia" w:hAnsiTheme="minorEastAsia"/>
          <w:sz w:val="28"/>
          <w:szCs w:val="28"/>
        </w:rPr>
        <w:t>重大事件节点</w:t>
      </w:r>
      <w:r w:rsidRPr="00EB26BA">
        <w:rPr>
          <w:rFonts w:asciiTheme="minorEastAsia" w:eastAsiaTheme="minorEastAsia" w:hAnsiTheme="minorEastAsia" w:hint="eastAsia"/>
          <w:sz w:val="28"/>
          <w:szCs w:val="28"/>
        </w:rPr>
        <w:t>的</w:t>
      </w:r>
      <w:r w:rsidRPr="00EB26BA">
        <w:rPr>
          <w:rFonts w:asciiTheme="minorEastAsia" w:eastAsiaTheme="minorEastAsia" w:hAnsiTheme="minorEastAsia"/>
          <w:sz w:val="28"/>
          <w:szCs w:val="28"/>
        </w:rPr>
        <w:t>教育引导</w:t>
      </w:r>
      <w:r w:rsidRPr="00EB26BA">
        <w:rPr>
          <w:rFonts w:asciiTheme="minorEastAsia" w:eastAsiaTheme="minorEastAsia" w:hAnsiTheme="minorEastAsia" w:hint="eastAsia"/>
          <w:sz w:val="28"/>
          <w:szCs w:val="28"/>
        </w:rPr>
        <w:t>，</w:t>
      </w:r>
      <w:r w:rsidRPr="00EB26BA">
        <w:rPr>
          <w:rFonts w:asciiTheme="minorEastAsia" w:eastAsiaTheme="minorEastAsia" w:hAnsiTheme="minorEastAsia"/>
          <w:sz w:val="28"/>
          <w:szCs w:val="28"/>
        </w:rPr>
        <w:t>进一步增强</w:t>
      </w:r>
      <w:r w:rsidRPr="00EB26BA">
        <w:rPr>
          <w:rFonts w:asciiTheme="minorEastAsia" w:eastAsiaTheme="minorEastAsia" w:hAnsiTheme="minorEastAsia" w:hint="eastAsia"/>
          <w:sz w:val="28"/>
          <w:szCs w:val="28"/>
        </w:rPr>
        <w:t>少数民族学生对</w:t>
      </w:r>
      <w:r w:rsidRPr="00EB26BA">
        <w:rPr>
          <w:rFonts w:asciiTheme="minorEastAsia" w:eastAsiaTheme="minorEastAsia" w:hAnsiTheme="minorEastAsia"/>
          <w:sz w:val="28"/>
          <w:szCs w:val="28"/>
        </w:rPr>
        <w:t>祖国、中华民族</w:t>
      </w:r>
      <w:r w:rsidRPr="00EB26BA">
        <w:rPr>
          <w:rFonts w:asciiTheme="minorEastAsia" w:eastAsiaTheme="minorEastAsia" w:hAnsiTheme="minorEastAsia" w:hint="eastAsia"/>
          <w:sz w:val="28"/>
          <w:szCs w:val="28"/>
        </w:rPr>
        <w:t>和</w:t>
      </w:r>
      <w:r w:rsidRPr="00EB26BA">
        <w:rPr>
          <w:rFonts w:asciiTheme="minorEastAsia" w:eastAsiaTheme="minorEastAsia" w:hAnsiTheme="minorEastAsia"/>
          <w:sz w:val="28"/>
          <w:szCs w:val="28"/>
        </w:rPr>
        <w:t>社会主义道路</w:t>
      </w:r>
      <w:r w:rsidRPr="00EB26BA">
        <w:rPr>
          <w:rFonts w:asciiTheme="minorEastAsia" w:eastAsiaTheme="minorEastAsia" w:hAnsiTheme="minorEastAsia" w:hint="eastAsia"/>
          <w:sz w:val="28"/>
          <w:szCs w:val="28"/>
        </w:rPr>
        <w:t>的认同。同时不定期为少数民族学生宣讲国家大政方针，帮助少数民族学生释疑解惑。</w:t>
      </w:r>
    </w:p>
    <w:p w:rsidR="00D679C3" w:rsidRDefault="00D679C3" w:rsidP="00D679C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三是严格要求与结对帮扶相结合，</w:t>
      </w:r>
      <w:r w:rsidRPr="00EB26BA">
        <w:rPr>
          <w:rFonts w:asciiTheme="minorEastAsia" w:eastAsiaTheme="minorEastAsia" w:hAnsiTheme="minorEastAsia" w:hint="eastAsia"/>
          <w:sz w:val="28"/>
          <w:szCs w:val="28"/>
        </w:rPr>
        <w:t>帮助少数民族</w:t>
      </w:r>
      <w:r w:rsidRPr="00EB26BA">
        <w:rPr>
          <w:rFonts w:asciiTheme="minorEastAsia" w:eastAsiaTheme="minorEastAsia" w:hAnsiTheme="minorEastAsia"/>
          <w:sz w:val="28"/>
          <w:szCs w:val="28"/>
        </w:rPr>
        <w:t>学生</w:t>
      </w:r>
      <w:r w:rsidRPr="00EB26BA">
        <w:rPr>
          <w:rFonts w:asciiTheme="minorEastAsia" w:eastAsiaTheme="minorEastAsia" w:hAnsiTheme="minorEastAsia" w:hint="eastAsia"/>
          <w:sz w:val="28"/>
          <w:szCs w:val="28"/>
        </w:rPr>
        <w:t>提高</w:t>
      </w:r>
      <w:r w:rsidRPr="00EB26BA">
        <w:rPr>
          <w:rFonts w:asciiTheme="minorEastAsia" w:eastAsiaTheme="minorEastAsia" w:hAnsiTheme="minorEastAsia"/>
          <w:sz w:val="28"/>
          <w:szCs w:val="28"/>
        </w:rPr>
        <w:t>专业</w:t>
      </w:r>
      <w:r w:rsidRPr="00EB26BA">
        <w:rPr>
          <w:rFonts w:asciiTheme="minorEastAsia" w:eastAsiaTheme="minorEastAsia" w:hAnsiTheme="minorEastAsia" w:hint="eastAsia"/>
          <w:sz w:val="28"/>
          <w:szCs w:val="28"/>
        </w:rPr>
        <w:t>技能</w:t>
      </w:r>
      <w:r w:rsidRPr="00EB26BA">
        <w:rPr>
          <w:rFonts w:asciiTheme="minorEastAsia" w:eastAsiaTheme="minorEastAsia" w:hAnsiTheme="minorEastAsia"/>
          <w:sz w:val="28"/>
          <w:szCs w:val="28"/>
        </w:rPr>
        <w:t>。</w:t>
      </w:r>
      <w:r w:rsidRPr="00EB26BA">
        <w:rPr>
          <w:rFonts w:asciiTheme="minorEastAsia" w:eastAsiaTheme="minorEastAsia" w:hAnsiTheme="minorEastAsia" w:hint="eastAsia"/>
          <w:sz w:val="28"/>
          <w:szCs w:val="28"/>
        </w:rPr>
        <w:t>学院坚持一视同仁，要求少数民族学生严格遵守国家法律法规和学院规章制度</w:t>
      </w:r>
      <w:r>
        <w:rPr>
          <w:rFonts w:asciiTheme="minorEastAsia" w:eastAsiaTheme="minorEastAsia" w:hAnsiTheme="minorEastAsia" w:hint="eastAsia"/>
          <w:sz w:val="28"/>
          <w:szCs w:val="28"/>
        </w:rPr>
        <w:t>，</w:t>
      </w:r>
      <w:r w:rsidRPr="00EB26BA">
        <w:rPr>
          <w:rFonts w:asciiTheme="minorEastAsia" w:eastAsiaTheme="minorEastAsia" w:hAnsiTheme="minorEastAsia" w:hint="eastAsia"/>
          <w:sz w:val="28"/>
          <w:szCs w:val="28"/>
        </w:rPr>
        <w:t>在学习上对少数民族学生严格要求，不随意降低学习标准，</w:t>
      </w:r>
      <w:r>
        <w:rPr>
          <w:rFonts w:asciiTheme="minorEastAsia" w:eastAsiaTheme="minorEastAsia" w:hAnsiTheme="minorEastAsia" w:hint="eastAsia"/>
          <w:sz w:val="28"/>
          <w:szCs w:val="28"/>
        </w:rPr>
        <w:t>同时</w:t>
      </w:r>
      <w:r w:rsidRPr="00EB26BA">
        <w:rPr>
          <w:rFonts w:asciiTheme="minorEastAsia" w:eastAsiaTheme="minorEastAsia" w:hAnsiTheme="minorEastAsia" w:hint="eastAsia"/>
          <w:sz w:val="28"/>
          <w:szCs w:val="28"/>
        </w:rPr>
        <w:t>针对少数民族学生学习基础普遍较差的实际，</w:t>
      </w:r>
      <w:r>
        <w:rPr>
          <w:rFonts w:asciiTheme="minorEastAsia" w:eastAsiaTheme="minorEastAsia" w:hAnsiTheme="minorEastAsia" w:hint="eastAsia"/>
          <w:sz w:val="28"/>
          <w:szCs w:val="28"/>
        </w:rPr>
        <w:t>积极开展结对帮扶活动，激发了少数民族学生专</w:t>
      </w:r>
      <w:r>
        <w:rPr>
          <w:rFonts w:asciiTheme="minorEastAsia" w:eastAsiaTheme="minorEastAsia" w:hAnsiTheme="minorEastAsia" w:hint="eastAsia"/>
          <w:sz w:val="28"/>
          <w:szCs w:val="28"/>
        </w:rPr>
        <w:lastRenderedPageBreak/>
        <w:t>业学习的积极性和主动性。</w:t>
      </w:r>
    </w:p>
    <w:p w:rsidR="00D679C3" w:rsidRDefault="00D679C3" w:rsidP="00D679C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四是</w:t>
      </w:r>
      <w:r w:rsidRPr="00EB26BA">
        <w:rPr>
          <w:rFonts w:asciiTheme="minorEastAsia" w:eastAsiaTheme="minorEastAsia" w:hAnsiTheme="minorEastAsia"/>
          <w:sz w:val="28"/>
          <w:szCs w:val="28"/>
        </w:rPr>
        <w:t>积极帮助家庭经济困难的</w:t>
      </w:r>
      <w:r w:rsidRPr="00EB26BA">
        <w:rPr>
          <w:rFonts w:asciiTheme="minorEastAsia" w:eastAsiaTheme="minorEastAsia" w:hAnsiTheme="minorEastAsia" w:hint="eastAsia"/>
          <w:sz w:val="28"/>
          <w:szCs w:val="28"/>
        </w:rPr>
        <w:t>少数民族</w:t>
      </w:r>
      <w:r w:rsidRPr="00EB26BA">
        <w:rPr>
          <w:rFonts w:asciiTheme="minorEastAsia" w:eastAsiaTheme="minorEastAsia" w:hAnsiTheme="minorEastAsia"/>
          <w:sz w:val="28"/>
          <w:szCs w:val="28"/>
        </w:rPr>
        <w:t>学生申请</w:t>
      </w:r>
      <w:r w:rsidRPr="00EB26BA">
        <w:rPr>
          <w:rFonts w:asciiTheme="minorEastAsia" w:eastAsiaTheme="minorEastAsia" w:hAnsiTheme="minorEastAsia" w:hint="eastAsia"/>
          <w:sz w:val="28"/>
          <w:szCs w:val="28"/>
        </w:rPr>
        <w:t>各类</w:t>
      </w:r>
      <w:r w:rsidRPr="00EB26BA">
        <w:rPr>
          <w:rFonts w:asciiTheme="minorEastAsia" w:eastAsiaTheme="minorEastAsia" w:hAnsiTheme="minorEastAsia"/>
          <w:sz w:val="28"/>
          <w:szCs w:val="28"/>
        </w:rPr>
        <w:t>助学金</w:t>
      </w:r>
      <w:r w:rsidRPr="00EB26BA">
        <w:rPr>
          <w:rFonts w:asciiTheme="minorEastAsia" w:eastAsiaTheme="minorEastAsia" w:hAnsiTheme="minorEastAsia" w:hint="eastAsia"/>
          <w:sz w:val="28"/>
          <w:szCs w:val="28"/>
        </w:rPr>
        <w:t>，在资助政策上</w:t>
      </w:r>
      <w:r w:rsidRPr="00EB26BA">
        <w:rPr>
          <w:rFonts w:asciiTheme="minorEastAsia" w:eastAsiaTheme="minorEastAsia" w:hAnsiTheme="minorEastAsia"/>
          <w:sz w:val="28"/>
          <w:szCs w:val="28"/>
        </w:rPr>
        <w:t>向少数民族学生适当</w:t>
      </w:r>
      <w:r w:rsidRPr="00EB26BA">
        <w:rPr>
          <w:rFonts w:asciiTheme="minorEastAsia" w:eastAsiaTheme="minorEastAsia" w:hAnsiTheme="minorEastAsia" w:hint="eastAsia"/>
          <w:sz w:val="28"/>
          <w:szCs w:val="28"/>
        </w:rPr>
        <w:t>倾斜</w:t>
      </w:r>
      <w:r>
        <w:rPr>
          <w:rFonts w:asciiTheme="minorEastAsia" w:eastAsiaTheme="minorEastAsia" w:hAnsiTheme="minorEastAsia" w:hint="eastAsia"/>
          <w:sz w:val="28"/>
          <w:szCs w:val="28"/>
        </w:rPr>
        <w:t>，每年投放到少数民族学生相对集中</w:t>
      </w:r>
      <w:r w:rsidRPr="00EB26BA">
        <w:rPr>
          <w:rFonts w:asciiTheme="minorEastAsia" w:eastAsiaTheme="minorEastAsia" w:hAnsiTheme="minorEastAsia" w:hint="eastAsia"/>
          <w:sz w:val="28"/>
          <w:szCs w:val="28"/>
        </w:rPr>
        <w:t>班级的资助名额，比其他班级要高出5%左右。</w:t>
      </w:r>
    </w:p>
    <w:p w:rsidR="00D679C3" w:rsidRDefault="00D679C3" w:rsidP="00D679C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五是</w:t>
      </w:r>
      <w:r w:rsidRPr="00EB26BA">
        <w:rPr>
          <w:rFonts w:asciiTheme="minorEastAsia" w:eastAsiaTheme="minorEastAsia" w:hAnsiTheme="minorEastAsia" w:hint="eastAsia"/>
          <w:sz w:val="28"/>
          <w:szCs w:val="28"/>
        </w:rPr>
        <w:t>积极少数民族学生特长发挥提供平台</w:t>
      </w:r>
      <w:r>
        <w:rPr>
          <w:rFonts w:asciiTheme="minorEastAsia" w:eastAsiaTheme="minorEastAsia" w:hAnsiTheme="minorEastAsia" w:hint="eastAsia"/>
          <w:sz w:val="28"/>
          <w:szCs w:val="28"/>
        </w:rPr>
        <w:t>，通过</w:t>
      </w:r>
      <w:r w:rsidRPr="00EB26BA">
        <w:rPr>
          <w:rFonts w:asciiTheme="minorEastAsia" w:eastAsiaTheme="minorEastAsia" w:hAnsiTheme="minorEastAsia" w:hint="eastAsia"/>
          <w:sz w:val="28"/>
          <w:szCs w:val="28"/>
        </w:rPr>
        <w:t>重大节假日组织联欢活动</w:t>
      </w:r>
      <w:r>
        <w:rPr>
          <w:rFonts w:asciiTheme="minorEastAsia" w:eastAsiaTheme="minorEastAsia" w:hAnsiTheme="minorEastAsia" w:hint="eastAsia"/>
          <w:sz w:val="28"/>
          <w:szCs w:val="28"/>
        </w:rPr>
        <w:t>、</w:t>
      </w:r>
      <w:r>
        <w:rPr>
          <w:rFonts w:asciiTheme="minorEastAsia" w:eastAsiaTheme="minorEastAsia" w:hAnsiTheme="minorEastAsia"/>
          <w:sz w:val="28"/>
          <w:szCs w:val="28"/>
        </w:rPr>
        <w:t>积极</w:t>
      </w:r>
      <w:r>
        <w:rPr>
          <w:rFonts w:asciiTheme="minorEastAsia" w:eastAsiaTheme="minorEastAsia" w:hAnsiTheme="minorEastAsia" w:hint="eastAsia"/>
          <w:sz w:val="28"/>
          <w:szCs w:val="28"/>
        </w:rPr>
        <w:t>参加</w:t>
      </w:r>
      <w:r>
        <w:rPr>
          <w:rFonts w:asciiTheme="minorEastAsia" w:eastAsiaTheme="minorEastAsia" w:hAnsiTheme="minorEastAsia"/>
          <w:sz w:val="28"/>
          <w:szCs w:val="28"/>
        </w:rPr>
        <w:t>各类体育竞赛</w:t>
      </w:r>
      <w:r>
        <w:rPr>
          <w:rFonts w:asciiTheme="minorEastAsia" w:eastAsiaTheme="minorEastAsia" w:hAnsiTheme="minorEastAsia" w:hint="eastAsia"/>
          <w:sz w:val="28"/>
          <w:szCs w:val="28"/>
        </w:rPr>
        <w:t>等</w:t>
      </w:r>
      <w:r w:rsidRPr="00EB26BA">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充分展示少数民族学生精神风貌和少数民族文化魅力</w:t>
      </w:r>
      <w:r w:rsidRPr="00EB26BA">
        <w:rPr>
          <w:rFonts w:asciiTheme="minorEastAsia" w:eastAsiaTheme="minorEastAsia" w:hAnsiTheme="minorEastAsia" w:hint="eastAsia"/>
          <w:sz w:val="28"/>
          <w:szCs w:val="28"/>
        </w:rPr>
        <w:t>。2017年3月</w:t>
      </w:r>
      <w:r>
        <w:rPr>
          <w:rFonts w:asciiTheme="minorEastAsia" w:eastAsiaTheme="minorEastAsia" w:hAnsiTheme="minorEastAsia" w:hint="eastAsia"/>
          <w:sz w:val="28"/>
          <w:szCs w:val="28"/>
        </w:rPr>
        <w:t>，在</w:t>
      </w:r>
      <w:r w:rsidRPr="00EB26BA">
        <w:rPr>
          <w:rFonts w:asciiTheme="minorEastAsia" w:eastAsiaTheme="minorEastAsia" w:hAnsiTheme="minorEastAsia" w:hint="eastAsia"/>
          <w:sz w:val="28"/>
          <w:szCs w:val="28"/>
        </w:rPr>
        <w:t>2016-2017中国大学生五人制足球联赛湖北赛区比赛中，我院</w:t>
      </w:r>
      <w:r>
        <w:rPr>
          <w:rFonts w:asciiTheme="minorEastAsia" w:eastAsiaTheme="minorEastAsia" w:hAnsiTheme="minorEastAsia" w:hint="eastAsia"/>
          <w:sz w:val="28"/>
          <w:szCs w:val="28"/>
        </w:rPr>
        <w:t>以少数民族学生为主体组建的</w:t>
      </w:r>
      <w:r w:rsidRPr="00EB26BA">
        <w:rPr>
          <w:rFonts w:asciiTheme="minorEastAsia" w:eastAsiaTheme="minorEastAsia" w:hAnsiTheme="minorEastAsia" w:hint="eastAsia"/>
          <w:sz w:val="28"/>
          <w:szCs w:val="28"/>
        </w:rPr>
        <w:t>代表队</w:t>
      </w:r>
      <w:r>
        <w:rPr>
          <w:rFonts w:asciiTheme="minorEastAsia" w:eastAsiaTheme="minorEastAsia" w:hAnsiTheme="minorEastAsia" w:hint="eastAsia"/>
          <w:sz w:val="28"/>
          <w:szCs w:val="28"/>
        </w:rPr>
        <w:t>，</w:t>
      </w:r>
      <w:r w:rsidRPr="00EB26BA">
        <w:rPr>
          <w:rFonts w:asciiTheme="minorEastAsia" w:eastAsiaTheme="minorEastAsia" w:hAnsiTheme="minorEastAsia" w:hint="eastAsia"/>
          <w:sz w:val="28"/>
          <w:szCs w:val="28"/>
        </w:rPr>
        <w:t>勇夺高职高专组冠军</w:t>
      </w:r>
      <w:r>
        <w:rPr>
          <w:rFonts w:asciiTheme="minorEastAsia" w:eastAsiaTheme="minorEastAsia" w:hAnsiTheme="minorEastAsia" w:hint="eastAsia"/>
          <w:sz w:val="28"/>
          <w:szCs w:val="28"/>
        </w:rPr>
        <w:t>并一举囊括</w:t>
      </w:r>
      <w:r w:rsidRPr="00EB26BA">
        <w:rPr>
          <w:rFonts w:asciiTheme="minorEastAsia" w:eastAsiaTheme="minorEastAsia" w:hAnsiTheme="minorEastAsia" w:hint="eastAsia"/>
          <w:sz w:val="28"/>
          <w:szCs w:val="28"/>
        </w:rPr>
        <w:t>“最佳运动员”“最佳射手”</w:t>
      </w:r>
      <w:r>
        <w:rPr>
          <w:rFonts w:asciiTheme="minorEastAsia" w:eastAsiaTheme="minorEastAsia" w:hAnsiTheme="minorEastAsia" w:hint="eastAsia"/>
          <w:sz w:val="28"/>
          <w:szCs w:val="28"/>
        </w:rPr>
        <w:t>“体育道德风尚奖”等荣誉</w:t>
      </w:r>
      <w:r w:rsidRPr="00EB26BA">
        <w:rPr>
          <w:rFonts w:asciiTheme="minorEastAsia" w:eastAsiaTheme="minorEastAsia" w:hAnsiTheme="minorEastAsia" w:hint="eastAsia"/>
          <w:sz w:val="28"/>
          <w:szCs w:val="28"/>
        </w:rPr>
        <w:t>称号</w:t>
      </w:r>
      <w:r>
        <w:rPr>
          <w:rFonts w:asciiTheme="minorEastAsia" w:eastAsiaTheme="minorEastAsia" w:hAnsiTheme="minorEastAsia" w:hint="eastAsia"/>
          <w:sz w:val="28"/>
          <w:szCs w:val="28"/>
        </w:rPr>
        <w:t>。</w:t>
      </w:r>
    </w:p>
    <w:p w:rsidR="00D679C3" w:rsidRDefault="00D679C3" w:rsidP="00D679C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六是</w:t>
      </w:r>
      <w:r w:rsidRPr="00EB26BA">
        <w:rPr>
          <w:rFonts w:asciiTheme="minorEastAsia" w:eastAsiaTheme="minorEastAsia" w:hAnsiTheme="minorEastAsia" w:hint="eastAsia"/>
          <w:sz w:val="28"/>
          <w:szCs w:val="28"/>
        </w:rPr>
        <w:t>高度</w:t>
      </w:r>
      <w:r>
        <w:rPr>
          <w:rFonts w:asciiTheme="minorEastAsia" w:eastAsiaTheme="minorEastAsia" w:hAnsiTheme="minorEastAsia" w:hint="eastAsia"/>
          <w:sz w:val="28"/>
          <w:szCs w:val="28"/>
        </w:rPr>
        <w:t>重视</w:t>
      </w:r>
      <w:r w:rsidRPr="00EB26BA">
        <w:rPr>
          <w:rFonts w:asciiTheme="minorEastAsia" w:eastAsiaTheme="minorEastAsia" w:hAnsiTheme="minorEastAsia" w:hint="eastAsia"/>
          <w:sz w:val="28"/>
          <w:szCs w:val="28"/>
        </w:rPr>
        <w:t>少数民族学生就业</w:t>
      </w:r>
      <w:r>
        <w:rPr>
          <w:rFonts w:asciiTheme="minorEastAsia" w:eastAsiaTheme="minorEastAsia" w:hAnsiTheme="minorEastAsia" w:hint="eastAsia"/>
          <w:sz w:val="28"/>
          <w:szCs w:val="28"/>
        </w:rPr>
        <w:t>工作，</w:t>
      </w:r>
      <w:r w:rsidRPr="00EB26BA">
        <w:rPr>
          <w:rFonts w:asciiTheme="minorEastAsia" w:eastAsiaTheme="minorEastAsia" w:hAnsiTheme="minorEastAsia" w:hint="eastAsia"/>
          <w:sz w:val="28"/>
          <w:szCs w:val="28"/>
        </w:rPr>
        <w:t>采取措施帮助少数民族学生就业。</w:t>
      </w:r>
      <w:r>
        <w:rPr>
          <w:rFonts w:asciiTheme="minorEastAsia" w:eastAsiaTheme="minorEastAsia" w:hAnsiTheme="minorEastAsia" w:hint="eastAsia"/>
          <w:sz w:val="28"/>
          <w:szCs w:val="28"/>
        </w:rPr>
        <w:t>学</w:t>
      </w:r>
      <w:r w:rsidRPr="00EB26BA">
        <w:rPr>
          <w:rFonts w:asciiTheme="minorEastAsia" w:eastAsiaTheme="minorEastAsia" w:hAnsiTheme="minorEastAsia" w:hint="eastAsia"/>
          <w:sz w:val="28"/>
          <w:szCs w:val="28"/>
        </w:rPr>
        <w:t>院先后选派教师到乌鲁木齐、和田、拉萨等地为学生联系实习就业单位</w:t>
      </w:r>
      <w:r>
        <w:rPr>
          <w:rFonts w:asciiTheme="minorEastAsia" w:eastAsiaTheme="minorEastAsia" w:hAnsiTheme="minorEastAsia" w:hint="eastAsia"/>
          <w:sz w:val="28"/>
          <w:szCs w:val="28"/>
        </w:rPr>
        <w:t>，并</w:t>
      </w:r>
      <w:r w:rsidRPr="00EB26BA">
        <w:rPr>
          <w:rFonts w:asciiTheme="minorEastAsia" w:eastAsiaTheme="minorEastAsia" w:hAnsiTheme="minorEastAsia" w:hint="eastAsia"/>
          <w:sz w:val="28"/>
          <w:szCs w:val="28"/>
        </w:rPr>
        <w:t>加强与学生实习期间的联系沟通。经过努力，少数民族学生初次就业率接近90%，《仙桃日报》2016年10月14日头版曾予以专题报道</w:t>
      </w:r>
      <w:r>
        <w:rPr>
          <w:rFonts w:asciiTheme="minorEastAsia" w:eastAsiaTheme="minorEastAsia" w:hAnsiTheme="minorEastAsia" w:hint="eastAsia"/>
          <w:sz w:val="28"/>
          <w:szCs w:val="28"/>
        </w:rPr>
        <w:t>（图2-9、2-10、2-11、2-12、2-13、表2-20）</w:t>
      </w:r>
      <w:r w:rsidRPr="00EB26BA">
        <w:rPr>
          <w:rFonts w:asciiTheme="minorEastAsia" w:eastAsiaTheme="minorEastAsia" w:hAnsiTheme="minorEastAsia" w:hint="eastAsia"/>
          <w:sz w:val="28"/>
          <w:szCs w:val="28"/>
        </w:rPr>
        <w:t>。</w:t>
      </w:r>
    </w:p>
    <w:p w:rsidR="00D679C3" w:rsidRPr="004A2F8C" w:rsidRDefault="00D679C3" w:rsidP="00D679C3">
      <w:pPr>
        <w:jc w:val="center"/>
        <w:rPr>
          <w:rFonts w:asciiTheme="minorEastAsia" w:eastAsiaTheme="minorEastAsia" w:hAnsiTheme="minorEastAsia"/>
          <w:sz w:val="28"/>
          <w:szCs w:val="28"/>
        </w:rPr>
      </w:pPr>
      <w:r w:rsidRPr="000D0C3A">
        <w:rPr>
          <w:rFonts w:asciiTheme="minorEastAsia" w:eastAsiaTheme="minorEastAsia" w:hAnsiTheme="minorEastAsia"/>
          <w:noProof/>
          <w:sz w:val="28"/>
          <w:szCs w:val="28"/>
        </w:rPr>
        <w:drawing>
          <wp:inline distT="0" distB="0" distL="0" distR="0">
            <wp:extent cx="4286250" cy="2457450"/>
            <wp:effectExtent l="19050" t="0" r="0" b="0"/>
            <wp:docPr id="34" name="图片 1" descr="http://www.hbxtzy.com/myFiles/Article/2016/12/201612121705545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bxtzy.com/myFiles/Article/2016/12/201612121705545513.jpg"/>
                    <pic:cNvPicPr>
                      <a:picLocks noChangeAspect="1" noChangeArrowheads="1"/>
                    </pic:cNvPicPr>
                  </pic:nvPicPr>
                  <pic:blipFill>
                    <a:blip r:embed="rId7" cstate="email"/>
                    <a:srcRect/>
                    <a:stretch>
                      <a:fillRect/>
                    </a:stretch>
                  </pic:blipFill>
                  <pic:spPr bwMode="auto">
                    <a:xfrm>
                      <a:off x="0" y="0"/>
                      <a:ext cx="4287780" cy="2458327"/>
                    </a:xfrm>
                    <a:prstGeom prst="rect">
                      <a:avLst/>
                    </a:prstGeom>
                    <a:noFill/>
                    <a:ln w="9525">
                      <a:noFill/>
                      <a:miter lim="800000"/>
                      <a:headEnd/>
                      <a:tailEnd/>
                    </a:ln>
                  </pic:spPr>
                </pic:pic>
              </a:graphicData>
            </a:graphic>
          </wp:inline>
        </w:drawing>
      </w:r>
    </w:p>
    <w:p w:rsidR="00D679C3" w:rsidRPr="000D0C3A" w:rsidRDefault="00D679C3" w:rsidP="00D679C3">
      <w:pPr>
        <w:jc w:val="center"/>
        <w:rPr>
          <w:rFonts w:asciiTheme="minorEastAsia" w:eastAsiaTheme="minorEastAsia" w:hAnsiTheme="minorEastAsia"/>
          <w:b/>
          <w:sz w:val="24"/>
        </w:rPr>
      </w:pPr>
      <w:r>
        <w:rPr>
          <w:rFonts w:hint="eastAsia"/>
          <w:b/>
          <w:sz w:val="24"/>
        </w:rPr>
        <w:t>图</w:t>
      </w:r>
      <w:r>
        <w:rPr>
          <w:rFonts w:hint="eastAsia"/>
          <w:b/>
          <w:sz w:val="24"/>
        </w:rPr>
        <w:t xml:space="preserve">2-9 </w:t>
      </w:r>
      <w:r w:rsidRPr="000D0C3A">
        <w:rPr>
          <w:rFonts w:asciiTheme="minorEastAsia" w:eastAsiaTheme="minorEastAsia" w:hAnsiTheme="minorEastAsia" w:hint="eastAsia"/>
          <w:b/>
          <w:sz w:val="24"/>
        </w:rPr>
        <w:t>少数民族学生代表参观海军工程大学军事科普教育基地</w:t>
      </w:r>
    </w:p>
    <w:p w:rsidR="00D679C3" w:rsidRPr="004A2F8C" w:rsidRDefault="00D679C3" w:rsidP="00D679C3">
      <w:pPr>
        <w:jc w:val="center"/>
        <w:rPr>
          <w:rFonts w:asciiTheme="minorEastAsia" w:eastAsiaTheme="minorEastAsia" w:hAnsiTheme="minorEastAsia"/>
          <w:sz w:val="28"/>
          <w:szCs w:val="28"/>
        </w:rPr>
      </w:pPr>
      <w:r w:rsidRPr="000D0C3A">
        <w:rPr>
          <w:rFonts w:asciiTheme="minorEastAsia" w:eastAsiaTheme="minorEastAsia" w:hAnsiTheme="minorEastAsia"/>
          <w:noProof/>
          <w:color w:val="303030"/>
          <w:sz w:val="28"/>
          <w:szCs w:val="28"/>
        </w:rPr>
        <w:lastRenderedPageBreak/>
        <w:drawing>
          <wp:inline distT="0" distB="0" distL="0" distR="0">
            <wp:extent cx="4486275" cy="2324100"/>
            <wp:effectExtent l="19050" t="0" r="9525" b="0"/>
            <wp:docPr id="35" name="图片 4" descr="http://www.hbxtzy.com/myFiles/upload/2017032911442528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bxtzy.com/myFiles/upload/201703291144252877.jpg"/>
                    <pic:cNvPicPr>
                      <a:picLocks noChangeAspect="1" noChangeArrowheads="1"/>
                    </pic:cNvPicPr>
                  </pic:nvPicPr>
                  <pic:blipFill>
                    <a:blip r:embed="rId8" cstate="email"/>
                    <a:srcRect/>
                    <a:stretch>
                      <a:fillRect/>
                    </a:stretch>
                  </pic:blipFill>
                  <pic:spPr bwMode="auto">
                    <a:xfrm>
                      <a:off x="0" y="0"/>
                      <a:ext cx="4487356" cy="2324660"/>
                    </a:xfrm>
                    <a:prstGeom prst="rect">
                      <a:avLst/>
                    </a:prstGeom>
                    <a:noFill/>
                    <a:ln w="9525">
                      <a:noFill/>
                      <a:miter lim="800000"/>
                      <a:headEnd/>
                      <a:tailEnd/>
                    </a:ln>
                  </pic:spPr>
                </pic:pic>
              </a:graphicData>
            </a:graphic>
          </wp:inline>
        </w:drawing>
      </w:r>
    </w:p>
    <w:p w:rsidR="00D679C3" w:rsidRPr="00A61641" w:rsidRDefault="00D679C3" w:rsidP="00D679C3">
      <w:pPr>
        <w:jc w:val="center"/>
        <w:rPr>
          <w:rFonts w:asciiTheme="minorEastAsia" w:eastAsiaTheme="minorEastAsia" w:hAnsiTheme="minorEastAsia"/>
          <w:b/>
          <w:sz w:val="24"/>
        </w:rPr>
      </w:pPr>
      <w:r>
        <w:rPr>
          <w:rFonts w:hint="eastAsia"/>
          <w:b/>
          <w:sz w:val="24"/>
        </w:rPr>
        <w:t>图</w:t>
      </w:r>
      <w:r>
        <w:rPr>
          <w:rFonts w:hint="eastAsia"/>
          <w:b/>
          <w:sz w:val="24"/>
        </w:rPr>
        <w:t>2-10</w:t>
      </w:r>
      <w:r w:rsidRPr="00A61641">
        <w:rPr>
          <w:rFonts w:asciiTheme="minorEastAsia" w:eastAsiaTheme="minorEastAsia" w:hAnsiTheme="minorEastAsia" w:hint="eastAsia"/>
          <w:b/>
          <w:sz w:val="24"/>
        </w:rPr>
        <w:t>少数民族学生五人足球队荣获2016—2017中国大学生五人制足球联赛湖北赛区高职高专组冠军，临床2016级学生阿布都克依木</w:t>
      </w:r>
      <w:r w:rsidRPr="00A61641">
        <w:rPr>
          <w:rFonts w:asciiTheme="minorEastAsia" w:eastAsiaTheme="minorEastAsia" w:hAnsiTheme="minorEastAsia" w:cs="宋体" w:hint="eastAsia"/>
          <w:b/>
          <w:sz w:val="24"/>
        </w:rPr>
        <w:t>•</w:t>
      </w:r>
      <w:r w:rsidRPr="00A61641">
        <w:rPr>
          <w:rFonts w:asciiTheme="minorEastAsia" w:eastAsiaTheme="minorEastAsia" w:hAnsiTheme="minorEastAsia" w:cs="仿宋" w:hint="eastAsia"/>
          <w:b/>
          <w:sz w:val="24"/>
        </w:rPr>
        <w:t>阿塔瓦依（维吾尔族）获“最佳运动员”称号，</w:t>
      </w:r>
      <w:r w:rsidRPr="00A61641">
        <w:rPr>
          <w:rFonts w:asciiTheme="minorEastAsia" w:eastAsiaTheme="minorEastAsia" w:hAnsiTheme="minorEastAsia" w:hint="eastAsia"/>
          <w:b/>
          <w:sz w:val="24"/>
        </w:rPr>
        <w:t>阿克力</w:t>
      </w:r>
      <w:r w:rsidRPr="00A61641">
        <w:rPr>
          <w:rFonts w:asciiTheme="minorEastAsia" w:eastAsiaTheme="minorEastAsia" w:hAnsiTheme="minorEastAsia" w:cs="宋体" w:hint="eastAsia"/>
          <w:b/>
          <w:sz w:val="24"/>
        </w:rPr>
        <w:t>•</w:t>
      </w:r>
      <w:r w:rsidRPr="00A61641">
        <w:rPr>
          <w:rFonts w:asciiTheme="minorEastAsia" w:eastAsiaTheme="minorEastAsia" w:hAnsiTheme="minorEastAsia" w:cs="仿宋" w:hint="eastAsia"/>
          <w:b/>
          <w:sz w:val="24"/>
        </w:rPr>
        <w:t>阿里木（维吾尔族）获“最佳射手”称号</w:t>
      </w:r>
    </w:p>
    <w:p w:rsidR="00D679C3" w:rsidRDefault="00D679C3" w:rsidP="00D679C3">
      <w:pPr>
        <w:shd w:val="clear" w:color="auto" w:fill="ECF1FB"/>
        <w:spacing w:before="100" w:beforeAutospacing="1" w:after="100" w:afterAutospacing="1"/>
        <w:jc w:val="center"/>
        <w:rPr>
          <w:rFonts w:asciiTheme="minorEastAsia" w:eastAsiaTheme="minorEastAsia" w:hAnsiTheme="minorEastAsia" w:cs="宋体"/>
          <w:color w:val="303030"/>
          <w:kern w:val="0"/>
          <w:sz w:val="28"/>
          <w:szCs w:val="28"/>
        </w:rPr>
      </w:pPr>
      <w:r w:rsidRPr="004A2F8C">
        <w:rPr>
          <w:rFonts w:asciiTheme="minorEastAsia" w:eastAsiaTheme="minorEastAsia" w:hAnsiTheme="minorEastAsia" w:cs="宋体"/>
          <w:noProof/>
          <w:color w:val="303030"/>
          <w:kern w:val="0"/>
          <w:sz w:val="28"/>
          <w:szCs w:val="28"/>
        </w:rPr>
        <w:drawing>
          <wp:inline distT="0" distB="0" distL="0" distR="0">
            <wp:extent cx="4543425" cy="2305050"/>
            <wp:effectExtent l="19050" t="0" r="9525" b="0"/>
            <wp:docPr id="37" name="图片 22" descr="http://www.hbxtzy.com/myFiles/Article/2017/6/201706091018445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hbxtzy.com/myFiles/Article/2017/6/201706091018445098.jpg"/>
                    <pic:cNvPicPr>
                      <a:picLocks noChangeAspect="1" noChangeArrowheads="1"/>
                    </pic:cNvPicPr>
                  </pic:nvPicPr>
                  <pic:blipFill>
                    <a:blip r:embed="rId9" cstate="email"/>
                    <a:srcRect/>
                    <a:stretch>
                      <a:fillRect/>
                    </a:stretch>
                  </pic:blipFill>
                  <pic:spPr bwMode="auto">
                    <a:xfrm>
                      <a:off x="0" y="0"/>
                      <a:ext cx="4544596" cy="2305644"/>
                    </a:xfrm>
                    <a:prstGeom prst="rect">
                      <a:avLst/>
                    </a:prstGeom>
                    <a:noFill/>
                    <a:ln w="9525">
                      <a:noFill/>
                      <a:miter lim="800000"/>
                      <a:headEnd/>
                      <a:tailEnd/>
                    </a:ln>
                  </pic:spPr>
                </pic:pic>
              </a:graphicData>
            </a:graphic>
          </wp:inline>
        </w:drawing>
      </w:r>
    </w:p>
    <w:p w:rsidR="00D679C3" w:rsidRPr="00A61641" w:rsidRDefault="00D679C3" w:rsidP="00D679C3">
      <w:pPr>
        <w:widowControl/>
        <w:spacing w:before="100" w:beforeAutospacing="1" w:after="100" w:afterAutospacing="1"/>
        <w:jc w:val="center"/>
        <w:rPr>
          <w:rFonts w:asciiTheme="minorEastAsia" w:eastAsiaTheme="minorEastAsia" w:hAnsiTheme="minorEastAsia" w:cs="宋体"/>
          <w:b/>
          <w:kern w:val="0"/>
          <w:sz w:val="24"/>
        </w:rPr>
      </w:pPr>
      <w:r>
        <w:rPr>
          <w:rFonts w:hint="eastAsia"/>
          <w:b/>
          <w:sz w:val="24"/>
        </w:rPr>
        <w:t>图</w:t>
      </w:r>
      <w:r>
        <w:rPr>
          <w:rFonts w:hint="eastAsia"/>
          <w:b/>
          <w:sz w:val="24"/>
        </w:rPr>
        <w:t>2-11</w:t>
      </w:r>
      <w:r w:rsidRPr="00A61641">
        <w:rPr>
          <w:rFonts w:asciiTheme="minorEastAsia" w:eastAsiaTheme="minorEastAsia" w:hAnsiTheme="minorEastAsia" w:cs="宋体" w:hint="eastAsia"/>
          <w:b/>
          <w:bCs/>
          <w:kern w:val="0"/>
          <w:sz w:val="24"/>
        </w:rPr>
        <w:t>省教育厅调研组调研我院少数民族学生教育服务管理工作</w:t>
      </w:r>
    </w:p>
    <w:p w:rsidR="00D679C3" w:rsidRDefault="00D679C3" w:rsidP="00D679C3">
      <w:pPr>
        <w:spacing w:before="100" w:beforeAutospacing="1" w:after="100" w:afterAutospacing="1"/>
        <w:ind w:firstLineChars="200" w:firstLine="560"/>
        <w:rPr>
          <w:rFonts w:asciiTheme="minorEastAsia" w:eastAsiaTheme="minorEastAsia" w:hAnsiTheme="minorEastAsia" w:cs="宋体"/>
          <w:kern w:val="0"/>
          <w:sz w:val="28"/>
          <w:szCs w:val="28"/>
        </w:rPr>
      </w:pPr>
      <w:r w:rsidRPr="004A2F8C">
        <w:rPr>
          <w:rFonts w:asciiTheme="minorEastAsia" w:eastAsiaTheme="minorEastAsia" w:hAnsiTheme="minorEastAsia"/>
          <w:noProof/>
          <w:color w:val="303030"/>
          <w:sz w:val="28"/>
          <w:szCs w:val="28"/>
        </w:rPr>
        <w:lastRenderedPageBreak/>
        <w:drawing>
          <wp:inline distT="0" distB="0" distL="0" distR="0">
            <wp:extent cx="4523754" cy="2790825"/>
            <wp:effectExtent l="19050" t="0" r="0" b="0"/>
            <wp:docPr id="38" name="图片 58" descr="http://www.hbxtzy.com/myFiles/Article/2017/4/2017042119512336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hbxtzy.com/myFiles/Article/2017/4/201704211951233653.jpg"/>
                    <pic:cNvPicPr>
                      <a:picLocks noChangeAspect="1" noChangeArrowheads="1"/>
                    </pic:cNvPicPr>
                  </pic:nvPicPr>
                  <pic:blipFill>
                    <a:blip r:embed="rId10" cstate="email"/>
                    <a:srcRect/>
                    <a:stretch>
                      <a:fillRect/>
                    </a:stretch>
                  </pic:blipFill>
                  <pic:spPr bwMode="auto">
                    <a:xfrm>
                      <a:off x="0" y="0"/>
                      <a:ext cx="4528698" cy="2793875"/>
                    </a:xfrm>
                    <a:prstGeom prst="rect">
                      <a:avLst/>
                    </a:prstGeom>
                    <a:noFill/>
                    <a:ln w="9525">
                      <a:noFill/>
                      <a:miter lim="800000"/>
                      <a:headEnd/>
                      <a:tailEnd/>
                    </a:ln>
                  </pic:spPr>
                </pic:pic>
              </a:graphicData>
            </a:graphic>
          </wp:inline>
        </w:drawing>
      </w:r>
    </w:p>
    <w:p w:rsidR="00D679C3" w:rsidRPr="00A61641" w:rsidRDefault="00D679C3" w:rsidP="00D679C3">
      <w:pPr>
        <w:spacing w:before="100" w:beforeAutospacing="1" w:after="100" w:afterAutospacing="1"/>
        <w:ind w:firstLineChars="200" w:firstLine="482"/>
        <w:jc w:val="center"/>
        <w:rPr>
          <w:rFonts w:asciiTheme="minorEastAsia" w:eastAsiaTheme="minorEastAsia" w:hAnsiTheme="minorEastAsia" w:cs="宋体"/>
          <w:b/>
          <w:kern w:val="0"/>
          <w:sz w:val="24"/>
        </w:rPr>
      </w:pPr>
      <w:r>
        <w:rPr>
          <w:rFonts w:hint="eastAsia"/>
          <w:b/>
          <w:sz w:val="24"/>
        </w:rPr>
        <w:t>图</w:t>
      </w:r>
      <w:r>
        <w:rPr>
          <w:rFonts w:hint="eastAsia"/>
          <w:b/>
          <w:sz w:val="24"/>
        </w:rPr>
        <w:t>2-12</w:t>
      </w:r>
      <w:r w:rsidRPr="00A61641">
        <w:rPr>
          <w:rFonts w:asciiTheme="minorEastAsia" w:eastAsiaTheme="minorEastAsia" w:hAnsiTheme="minorEastAsia" w:hint="eastAsia"/>
          <w:b/>
          <w:color w:val="303030"/>
          <w:sz w:val="24"/>
        </w:rPr>
        <w:t>省委统战部调研组来我院调研少数民族学生教育管理工作</w:t>
      </w:r>
    </w:p>
    <w:p w:rsidR="00D679C3" w:rsidRDefault="00D679C3" w:rsidP="00D679C3">
      <w:pPr>
        <w:spacing w:before="100" w:beforeAutospacing="1" w:after="100" w:afterAutospacing="1"/>
        <w:jc w:val="center"/>
        <w:rPr>
          <w:rFonts w:asciiTheme="minorEastAsia" w:eastAsiaTheme="minorEastAsia" w:hAnsiTheme="minorEastAsia" w:cs="宋体"/>
          <w:kern w:val="0"/>
          <w:sz w:val="28"/>
          <w:szCs w:val="28"/>
        </w:rPr>
      </w:pPr>
      <w:r w:rsidRPr="00A61641">
        <w:rPr>
          <w:rFonts w:asciiTheme="minorEastAsia" w:eastAsiaTheme="minorEastAsia" w:hAnsiTheme="minorEastAsia" w:cs="宋体"/>
          <w:noProof/>
          <w:kern w:val="0"/>
          <w:sz w:val="28"/>
          <w:szCs w:val="28"/>
        </w:rPr>
        <w:drawing>
          <wp:inline distT="0" distB="0" distL="0" distR="0">
            <wp:extent cx="3971925" cy="2133600"/>
            <wp:effectExtent l="19050" t="0" r="9525" b="0"/>
            <wp:docPr id="40" name="图片 55" descr="http://www.hbxtzy.com/myFiles/Article/2017/5/2017051015100868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hbxtzy.com/myFiles/Article/2017/5/201705101510086862.jpg"/>
                    <pic:cNvPicPr>
                      <a:picLocks noChangeAspect="1" noChangeArrowheads="1"/>
                    </pic:cNvPicPr>
                  </pic:nvPicPr>
                  <pic:blipFill>
                    <a:blip r:embed="rId11" cstate="email"/>
                    <a:srcRect/>
                    <a:stretch>
                      <a:fillRect/>
                    </a:stretch>
                  </pic:blipFill>
                  <pic:spPr bwMode="auto">
                    <a:xfrm>
                      <a:off x="0" y="0"/>
                      <a:ext cx="3971925" cy="2133600"/>
                    </a:xfrm>
                    <a:prstGeom prst="rect">
                      <a:avLst/>
                    </a:prstGeom>
                    <a:noFill/>
                    <a:ln w="9525">
                      <a:noFill/>
                      <a:miter lim="800000"/>
                      <a:headEnd/>
                      <a:tailEnd/>
                    </a:ln>
                  </pic:spPr>
                </pic:pic>
              </a:graphicData>
            </a:graphic>
          </wp:inline>
        </w:drawing>
      </w:r>
    </w:p>
    <w:p w:rsidR="00D679C3" w:rsidRPr="004A2F8C" w:rsidRDefault="00D679C3" w:rsidP="00D679C3">
      <w:pPr>
        <w:spacing w:before="100" w:beforeAutospacing="1" w:after="100" w:afterAutospacing="1"/>
        <w:jc w:val="center"/>
        <w:rPr>
          <w:rFonts w:asciiTheme="minorEastAsia" w:eastAsiaTheme="minorEastAsia" w:hAnsiTheme="minorEastAsia" w:cs="宋体"/>
          <w:kern w:val="0"/>
          <w:sz w:val="28"/>
          <w:szCs w:val="28"/>
        </w:rPr>
      </w:pPr>
      <w:r w:rsidRPr="00A61641">
        <w:rPr>
          <w:rFonts w:asciiTheme="minorEastAsia" w:eastAsiaTheme="minorEastAsia" w:hAnsiTheme="minorEastAsia" w:cs="宋体"/>
          <w:noProof/>
          <w:kern w:val="0"/>
          <w:sz w:val="28"/>
          <w:szCs w:val="28"/>
        </w:rPr>
        <w:drawing>
          <wp:inline distT="0" distB="0" distL="0" distR="0">
            <wp:extent cx="4000500" cy="2419350"/>
            <wp:effectExtent l="19050" t="0" r="0" b="0"/>
            <wp:docPr id="41" name="图片 52" descr="http://www.hbxtzy.com/myFiles/Article/2017/5/201705101511338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hbxtzy.com/myFiles/Article/2017/5/201705101511338429.jpg"/>
                    <pic:cNvPicPr>
                      <a:picLocks noChangeAspect="1" noChangeArrowheads="1"/>
                    </pic:cNvPicPr>
                  </pic:nvPicPr>
                  <pic:blipFill>
                    <a:blip r:embed="rId12" cstate="email"/>
                    <a:srcRect/>
                    <a:stretch>
                      <a:fillRect/>
                    </a:stretch>
                  </pic:blipFill>
                  <pic:spPr bwMode="auto">
                    <a:xfrm>
                      <a:off x="0" y="0"/>
                      <a:ext cx="4000470" cy="2419332"/>
                    </a:xfrm>
                    <a:prstGeom prst="rect">
                      <a:avLst/>
                    </a:prstGeom>
                    <a:noFill/>
                    <a:ln w="9525">
                      <a:noFill/>
                      <a:miter lim="800000"/>
                      <a:headEnd/>
                      <a:tailEnd/>
                    </a:ln>
                  </pic:spPr>
                </pic:pic>
              </a:graphicData>
            </a:graphic>
          </wp:inline>
        </w:drawing>
      </w:r>
    </w:p>
    <w:p w:rsidR="00D679C3" w:rsidRPr="00A61641" w:rsidRDefault="00D679C3" w:rsidP="00D679C3">
      <w:pPr>
        <w:spacing w:before="100" w:beforeAutospacing="1" w:after="100" w:afterAutospacing="1"/>
        <w:jc w:val="center"/>
        <w:rPr>
          <w:rFonts w:asciiTheme="minorEastAsia" w:eastAsiaTheme="minorEastAsia" w:hAnsiTheme="minorEastAsia"/>
          <w:b/>
          <w:sz w:val="24"/>
        </w:rPr>
      </w:pPr>
      <w:r>
        <w:rPr>
          <w:rFonts w:hint="eastAsia"/>
          <w:b/>
          <w:sz w:val="24"/>
        </w:rPr>
        <w:t>图</w:t>
      </w:r>
      <w:r>
        <w:rPr>
          <w:rFonts w:hint="eastAsia"/>
          <w:b/>
          <w:sz w:val="24"/>
        </w:rPr>
        <w:t>2-13</w:t>
      </w:r>
      <w:r w:rsidRPr="00A61641">
        <w:rPr>
          <w:rFonts w:asciiTheme="minorEastAsia" w:eastAsiaTheme="minorEastAsia" w:hAnsiTheme="minorEastAsia" w:hint="eastAsia"/>
          <w:b/>
          <w:sz w:val="24"/>
        </w:rPr>
        <w:t>学院第四届《唱响西藏 了解藏族》文艺晚会表演</w:t>
      </w:r>
    </w:p>
    <w:p w:rsidR="00D679C3" w:rsidRPr="00A61641" w:rsidRDefault="00D679C3" w:rsidP="00D679C3">
      <w:pPr>
        <w:spacing w:before="100" w:beforeAutospacing="1" w:after="100" w:afterAutospacing="1"/>
        <w:jc w:val="center"/>
        <w:rPr>
          <w:rFonts w:asciiTheme="minorEastAsia" w:eastAsiaTheme="minorEastAsia" w:hAnsiTheme="minorEastAsia" w:cs="宋体"/>
          <w:b/>
          <w:kern w:val="0"/>
          <w:sz w:val="24"/>
        </w:rPr>
      </w:pPr>
      <w:r>
        <w:rPr>
          <w:rFonts w:asciiTheme="minorEastAsia" w:eastAsiaTheme="minorEastAsia" w:hAnsiTheme="minorEastAsia" w:cs="宋体" w:hint="eastAsia"/>
          <w:b/>
          <w:kern w:val="0"/>
          <w:sz w:val="24"/>
        </w:rPr>
        <w:lastRenderedPageBreak/>
        <w:t xml:space="preserve">表2-20  </w:t>
      </w:r>
      <w:r w:rsidRPr="00A61641">
        <w:rPr>
          <w:rFonts w:asciiTheme="minorEastAsia" w:eastAsiaTheme="minorEastAsia" w:hAnsiTheme="minorEastAsia" w:cs="宋体" w:hint="eastAsia"/>
          <w:b/>
          <w:kern w:val="0"/>
          <w:sz w:val="24"/>
        </w:rPr>
        <w:t>通过“专升本”考试继续深造部分少数民族学生一览表</w:t>
      </w:r>
    </w:p>
    <w:tbl>
      <w:tblPr>
        <w:tblW w:w="5000" w:type="pct"/>
        <w:tblLook w:val="04A0"/>
      </w:tblPr>
      <w:tblGrid>
        <w:gridCol w:w="2446"/>
        <w:gridCol w:w="2735"/>
        <w:gridCol w:w="2887"/>
        <w:gridCol w:w="1786"/>
      </w:tblGrid>
      <w:tr w:rsidR="00D679C3" w:rsidRPr="00A61641" w:rsidTr="00C336F6">
        <w:trPr>
          <w:trHeight w:hRule="exact" w:val="397"/>
        </w:trPr>
        <w:tc>
          <w:tcPr>
            <w:tcW w:w="12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b/>
                <w:bCs/>
                <w:kern w:val="0"/>
                <w:szCs w:val="21"/>
              </w:rPr>
            </w:pPr>
            <w:r>
              <w:rPr>
                <w:rFonts w:asciiTheme="minorEastAsia" w:eastAsiaTheme="minorEastAsia" w:hAnsiTheme="minorEastAsia" w:cs="Tahoma" w:hint="eastAsia"/>
                <w:b/>
                <w:bCs/>
                <w:kern w:val="0"/>
                <w:szCs w:val="21"/>
              </w:rPr>
              <w:t>二级</w:t>
            </w:r>
            <w:r w:rsidRPr="00A61641">
              <w:rPr>
                <w:rFonts w:asciiTheme="minorEastAsia" w:eastAsiaTheme="minorEastAsia" w:hAnsiTheme="minorEastAsia" w:cs="Tahoma" w:hint="eastAsia"/>
                <w:b/>
                <w:bCs/>
                <w:kern w:val="0"/>
                <w:szCs w:val="21"/>
              </w:rPr>
              <w:t>学院</w:t>
            </w:r>
          </w:p>
        </w:tc>
        <w:tc>
          <w:tcPr>
            <w:tcW w:w="1388" w:type="pct"/>
            <w:tcBorders>
              <w:top w:val="single" w:sz="4" w:space="0" w:color="auto"/>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b/>
                <w:bCs/>
                <w:kern w:val="0"/>
                <w:szCs w:val="21"/>
              </w:rPr>
            </w:pPr>
            <w:r w:rsidRPr="00A61641">
              <w:rPr>
                <w:rFonts w:asciiTheme="minorEastAsia" w:eastAsiaTheme="minorEastAsia" w:hAnsiTheme="minorEastAsia" w:cs="Tahoma" w:hint="eastAsia"/>
                <w:b/>
                <w:bCs/>
                <w:kern w:val="0"/>
                <w:szCs w:val="21"/>
              </w:rPr>
              <w:t>姓</w:t>
            </w:r>
            <w:r>
              <w:rPr>
                <w:rFonts w:asciiTheme="minorEastAsia" w:eastAsiaTheme="minorEastAsia" w:hAnsiTheme="minorEastAsia" w:cs="Tahoma" w:hint="eastAsia"/>
                <w:b/>
                <w:bCs/>
                <w:kern w:val="0"/>
                <w:szCs w:val="21"/>
              </w:rPr>
              <w:t xml:space="preserve"> </w:t>
            </w:r>
            <w:r w:rsidRPr="00A61641">
              <w:rPr>
                <w:rFonts w:asciiTheme="minorEastAsia" w:eastAsiaTheme="minorEastAsia" w:hAnsiTheme="minorEastAsia" w:cs="Tahoma" w:hint="eastAsia"/>
                <w:b/>
                <w:bCs/>
                <w:kern w:val="0"/>
                <w:szCs w:val="21"/>
              </w:rPr>
              <w:t>名</w:t>
            </w:r>
          </w:p>
        </w:tc>
        <w:tc>
          <w:tcPr>
            <w:tcW w:w="1465" w:type="pct"/>
            <w:tcBorders>
              <w:top w:val="single" w:sz="4" w:space="0" w:color="auto"/>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b/>
                <w:bCs/>
                <w:kern w:val="0"/>
                <w:szCs w:val="21"/>
              </w:rPr>
            </w:pPr>
            <w:r w:rsidRPr="00A61641">
              <w:rPr>
                <w:rFonts w:asciiTheme="minorEastAsia" w:eastAsiaTheme="minorEastAsia" w:hAnsiTheme="minorEastAsia" w:cs="Tahoma" w:hint="eastAsia"/>
                <w:b/>
                <w:bCs/>
                <w:kern w:val="0"/>
                <w:szCs w:val="21"/>
              </w:rPr>
              <w:t>考入本科院校</w:t>
            </w:r>
          </w:p>
        </w:tc>
        <w:tc>
          <w:tcPr>
            <w:tcW w:w="906" w:type="pct"/>
            <w:tcBorders>
              <w:top w:val="single" w:sz="4" w:space="0" w:color="auto"/>
              <w:left w:val="nil"/>
              <w:bottom w:val="single" w:sz="4" w:space="0" w:color="auto"/>
              <w:right w:val="single" w:sz="4" w:space="0" w:color="auto"/>
            </w:tcBorders>
            <w:vAlign w:val="center"/>
          </w:tcPr>
          <w:p w:rsidR="00D679C3" w:rsidRPr="00A61641" w:rsidRDefault="00D679C3" w:rsidP="00C336F6">
            <w:pPr>
              <w:widowControl/>
              <w:jc w:val="center"/>
              <w:rPr>
                <w:rFonts w:asciiTheme="minorEastAsia" w:eastAsiaTheme="minorEastAsia" w:hAnsiTheme="minorEastAsia" w:cs="Tahoma"/>
                <w:b/>
                <w:bCs/>
                <w:kern w:val="0"/>
                <w:szCs w:val="21"/>
              </w:rPr>
            </w:pPr>
            <w:r w:rsidRPr="00A61641">
              <w:rPr>
                <w:rFonts w:asciiTheme="minorEastAsia" w:eastAsiaTheme="minorEastAsia" w:hAnsiTheme="minorEastAsia" w:cs="Tahoma" w:hint="eastAsia"/>
                <w:b/>
                <w:bCs/>
                <w:kern w:val="0"/>
                <w:szCs w:val="21"/>
              </w:rPr>
              <w:t>民</w:t>
            </w:r>
            <w:r>
              <w:rPr>
                <w:rFonts w:asciiTheme="minorEastAsia" w:eastAsiaTheme="minorEastAsia" w:hAnsiTheme="minorEastAsia" w:cs="Tahoma" w:hint="eastAsia"/>
                <w:b/>
                <w:bCs/>
                <w:kern w:val="0"/>
                <w:szCs w:val="21"/>
              </w:rPr>
              <w:t xml:space="preserve"> </w:t>
            </w:r>
            <w:r w:rsidRPr="00A61641">
              <w:rPr>
                <w:rFonts w:asciiTheme="minorEastAsia" w:eastAsiaTheme="minorEastAsia" w:hAnsiTheme="minorEastAsia" w:cs="Tahoma" w:hint="eastAsia"/>
                <w:b/>
                <w:bCs/>
                <w:kern w:val="0"/>
                <w:szCs w:val="21"/>
              </w:rPr>
              <w:t>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颜红</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武汉轻工大学</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回族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梁小利</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江汉大学</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侗族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杨杰</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武汉轻工大学</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苗族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杨锦琳</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湖北医药学院</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土家族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胡伊玲</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江汉大学</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土家族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赵鹏</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长江大学</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蒙古族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褚成军</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湖北科技学院</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傈僳族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祖丽胡马尔·阿不来海提</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湖北科技学院</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维吾尔族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祖丽皮耶·艾孜提艾力</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湖北科技学院</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维吾尔族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达尼亚尔江·达吾提</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湖北科技学院</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维吾尔族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医学院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米拉迪力·图尔荪托合提</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湖北科技学院</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维吾尔族</w:t>
            </w:r>
          </w:p>
        </w:tc>
      </w:tr>
      <w:tr w:rsidR="00D679C3" w:rsidRPr="00A61641" w:rsidTr="00C336F6">
        <w:trPr>
          <w:trHeight w:hRule="exact" w:val="397"/>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计算机科学技术学院</w:t>
            </w:r>
          </w:p>
        </w:tc>
        <w:tc>
          <w:tcPr>
            <w:tcW w:w="1388"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拜合提亚尔·玉苏普</w:t>
            </w:r>
          </w:p>
        </w:tc>
        <w:tc>
          <w:tcPr>
            <w:tcW w:w="1465" w:type="pct"/>
            <w:tcBorders>
              <w:top w:val="nil"/>
              <w:left w:val="nil"/>
              <w:bottom w:val="single" w:sz="4" w:space="0" w:color="auto"/>
              <w:right w:val="single" w:sz="4" w:space="0" w:color="auto"/>
            </w:tcBorders>
            <w:shd w:val="clear" w:color="auto" w:fill="auto"/>
            <w:noWrap/>
            <w:vAlign w:val="center"/>
            <w:hideMark/>
          </w:tcPr>
          <w:p w:rsidR="00D679C3" w:rsidRPr="00A61641" w:rsidRDefault="00D679C3" w:rsidP="00C336F6">
            <w:pPr>
              <w:widowControl/>
              <w:jc w:val="center"/>
              <w:rPr>
                <w:rFonts w:asciiTheme="minorEastAsia" w:eastAsiaTheme="minorEastAsia" w:hAnsiTheme="minorEastAsia" w:cs="Tahoma"/>
                <w:kern w:val="0"/>
                <w:szCs w:val="21"/>
              </w:rPr>
            </w:pPr>
            <w:r w:rsidRPr="00A61641">
              <w:rPr>
                <w:rFonts w:asciiTheme="minorEastAsia" w:eastAsiaTheme="minorEastAsia" w:hAnsiTheme="minorEastAsia" w:cs="Tahoma" w:hint="eastAsia"/>
                <w:kern w:val="0"/>
                <w:szCs w:val="21"/>
              </w:rPr>
              <w:t>武汉传媒学院</w:t>
            </w:r>
          </w:p>
        </w:tc>
        <w:tc>
          <w:tcPr>
            <w:tcW w:w="906" w:type="pct"/>
            <w:tcBorders>
              <w:top w:val="nil"/>
              <w:left w:val="nil"/>
              <w:bottom w:val="single" w:sz="4" w:space="0" w:color="auto"/>
              <w:right w:val="single" w:sz="4" w:space="0" w:color="auto"/>
            </w:tcBorders>
            <w:vAlign w:val="center"/>
          </w:tcPr>
          <w:p w:rsidR="00D679C3" w:rsidRPr="00A61641" w:rsidRDefault="00D679C3" w:rsidP="00C336F6">
            <w:pPr>
              <w:jc w:val="center"/>
              <w:rPr>
                <w:rFonts w:asciiTheme="minorEastAsia" w:eastAsiaTheme="minorEastAsia" w:hAnsiTheme="minorEastAsia" w:cs="Tahoma"/>
                <w:szCs w:val="21"/>
              </w:rPr>
            </w:pPr>
            <w:r w:rsidRPr="00A61641">
              <w:rPr>
                <w:rFonts w:asciiTheme="minorEastAsia" w:eastAsiaTheme="minorEastAsia" w:hAnsiTheme="minorEastAsia" w:cs="Tahoma" w:hint="eastAsia"/>
                <w:szCs w:val="21"/>
              </w:rPr>
              <w:t>维吾尔族</w:t>
            </w:r>
          </w:p>
        </w:tc>
      </w:tr>
    </w:tbl>
    <w:p w:rsidR="00D679C3" w:rsidRDefault="00D679C3" w:rsidP="00D679C3">
      <w:pPr>
        <w:ind w:firstLineChars="200" w:firstLine="562"/>
        <w:rPr>
          <w:rFonts w:asciiTheme="minorEastAsia" w:eastAsiaTheme="minorEastAsia" w:hAnsiTheme="minorEastAsia"/>
          <w:sz w:val="28"/>
          <w:szCs w:val="28"/>
        </w:rPr>
      </w:pPr>
      <w:r w:rsidRPr="00A61641">
        <w:rPr>
          <w:rFonts w:asciiTheme="minorEastAsia" w:eastAsiaTheme="minorEastAsia" w:hAnsiTheme="minorEastAsia" w:hint="eastAsia"/>
          <w:b/>
          <w:sz w:val="28"/>
          <w:szCs w:val="28"/>
        </w:rPr>
        <w:t>抓好心理健康教育，关心心理困难学生。</w:t>
      </w:r>
      <w:r w:rsidRPr="00A61641">
        <w:rPr>
          <w:rFonts w:asciiTheme="minorEastAsia" w:eastAsiaTheme="minorEastAsia" w:hAnsiTheme="minorEastAsia" w:hint="eastAsia"/>
          <w:sz w:val="28"/>
          <w:szCs w:val="28"/>
        </w:rPr>
        <w:t>一是将心理健康教育贯穿学生学年始终。大一进校开展心理健康普查，为每一位学生建立心理健康档案。三年期间对心理异常学生定期回访，持续跟踪，及时干预，指导学生自我调节情绪，愉快融入大学集体生活。二是构建心理健康教育四级体系。在学院心理健康教育领导小组领导下，学院心理健康教育中心指导二级学院成立了心理辅导站，在班级设立了心理委员，通过定期的培训和指导，使心理健康教育网络更靠近学生。三是心理健康教育活动更丰富。学院将每年5月定为心理健康教育月，开展手语操表演、心理话剧展演、团体辅导等系列学生活动，每年11月开展心灵运动会，组织学生积极参与各类心理主题活动，主动与他人互动，加强人际沟通。</w:t>
      </w:r>
    </w:p>
    <w:p w:rsidR="00D679C3" w:rsidRDefault="00D679C3" w:rsidP="00D679C3">
      <w:pPr>
        <w:ind w:firstLineChars="200" w:firstLine="562"/>
        <w:rPr>
          <w:rFonts w:asciiTheme="minorEastAsia" w:eastAsiaTheme="minorEastAsia" w:hAnsiTheme="minorEastAsia"/>
          <w:sz w:val="28"/>
          <w:szCs w:val="28"/>
        </w:rPr>
      </w:pPr>
      <w:r w:rsidRPr="00A61641">
        <w:rPr>
          <w:rFonts w:asciiTheme="minorEastAsia" w:eastAsiaTheme="minorEastAsia" w:hAnsiTheme="minorEastAsia" w:hint="eastAsia"/>
          <w:b/>
          <w:sz w:val="28"/>
          <w:szCs w:val="28"/>
        </w:rPr>
        <w:t>做好诚信</w:t>
      </w:r>
      <w:r w:rsidRPr="00A61641">
        <w:rPr>
          <w:rFonts w:asciiTheme="minorEastAsia" w:eastAsiaTheme="minorEastAsia" w:hAnsiTheme="minorEastAsia"/>
          <w:b/>
          <w:sz w:val="28"/>
          <w:szCs w:val="28"/>
        </w:rPr>
        <w:t>教育</w:t>
      </w:r>
      <w:r w:rsidRPr="00A61641">
        <w:rPr>
          <w:rFonts w:asciiTheme="minorEastAsia" w:eastAsiaTheme="minorEastAsia" w:hAnsiTheme="minorEastAsia" w:hint="eastAsia"/>
          <w:b/>
          <w:sz w:val="28"/>
          <w:szCs w:val="28"/>
        </w:rPr>
        <w:t>，关爱家庭经济困难学生。</w:t>
      </w:r>
      <w:r w:rsidRPr="00A61641">
        <w:rPr>
          <w:rFonts w:asciiTheme="minorEastAsia" w:eastAsiaTheme="minorEastAsia" w:hAnsiTheme="minorEastAsia" w:hint="eastAsia"/>
          <w:sz w:val="28"/>
          <w:szCs w:val="28"/>
        </w:rPr>
        <w:t>2017年，学院持续</w:t>
      </w:r>
      <w:r>
        <w:rPr>
          <w:rFonts w:asciiTheme="minorEastAsia" w:eastAsiaTheme="minorEastAsia" w:hAnsiTheme="minorEastAsia" w:hint="eastAsia"/>
          <w:sz w:val="28"/>
          <w:szCs w:val="28"/>
        </w:rPr>
        <w:t>完善家庭经济困难学生</w:t>
      </w:r>
      <w:r w:rsidRPr="00A61641">
        <w:rPr>
          <w:rFonts w:asciiTheme="minorEastAsia" w:eastAsiaTheme="minorEastAsia" w:hAnsiTheme="minorEastAsia" w:hint="eastAsia"/>
          <w:sz w:val="28"/>
          <w:szCs w:val="28"/>
        </w:rPr>
        <w:t>资助工作，不断完善“奖、助、贷、勤、减、免”一体化的资助体系。</w:t>
      </w:r>
      <w:r w:rsidRPr="00A61641">
        <w:rPr>
          <w:rFonts w:asciiTheme="minorEastAsia" w:eastAsiaTheme="minorEastAsia" w:hAnsiTheme="minorEastAsia"/>
          <w:sz w:val="28"/>
          <w:szCs w:val="28"/>
        </w:rPr>
        <w:lastRenderedPageBreak/>
        <w:t>201</w:t>
      </w:r>
      <w:r w:rsidRPr="00A61641">
        <w:rPr>
          <w:rFonts w:asciiTheme="minorEastAsia" w:eastAsiaTheme="minorEastAsia" w:hAnsiTheme="minorEastAsia" w:hint="eastAsia"/>
          <w:sz w:val="28"/>
          <w:szCs w:val="28"/>
        </w:rPr>
        <w:t>6</w:t>
      </w:r>
      <w:r w:rsidRPr="00A61641">
        <w:rPr>
          <w:rFonts w:asciiTheme="minorEastAsia" w:eastAsiaTheme="minorEastAsia" w:hAnsiTheme="minorEastAsia"/>
          <w:sz w:val="28"/>
          <w:szCs w:val="28"/>
        </w:rPr>
        <w:t>—201</w:t>
      </w:r>
      <w:r w:rsidRPr="00A61641">
        <w:rPr>
          <w:rFonts w:asciiTheme="minorEastAsia" w:eastAsiaTheme="minorEastAsia" w:hAnsiTheme="minorEastAsia" w:hint="eastAsia"/>
          <w:sz w:val="28"/>
          <w:szCs w:val="28"/>
        </w:rPr>
        <w:t>7</w:t>
      </w:r>
      <w:r w:rsidRPr="00A61641">
        <w:rPr>
          <w:rFonts w:asciiTheme="minorEastAsia" w:eastAsiaTheme="minorEastAsia" w:hAnsiTheme="minorEastAsia"/>
          <w:sz w:val="28"/>
          <w:szCs w:val="28"/>
        </w:rPr>
        <w:t>学年度，927名学生通过绿色通道办理了生源地助学贷款，贷款金额581.2575万元； 5人享受国家奖学金，人均奖学金8000元，共计4.8万元；292人享受国家励志奖学金，人均奖学金5000元，共计146万元；2348人享受国家助学金，人均助学金3000元，共计704.3万元；安排临时勤工助学人次达1349人次，资助金额47.56万元</w:t>
      </w:r>
      <w:r>
        <w:rPr>
          <w:rFonts w:asciiTheme="minorEastAsia" w:eastAsiaTheme="minorEastAsia" w:hAnsiTheme="minorEastAsia" w:hint="eastAsia"/>
          <w:sz w:val="28"/>
          <w:szCs w:val="28"/>
        </w:rPr>
        <w:t>（表2-21）</w:t>
      </w:r>
      <w:r w:rsidRPr="00A61641">
        <w:rPr>
          <w:rFonts w:asciiTheme="minorEastAsia" w:eastAsiaTheme="minorEastAsia" w:hAnsiTheme="minorEastAsia"/>
          <w:sz w:val="28"/>
          <w:szCs w:val="28"/>
        </w:rPr>
        <w:t>。</w:t>
      </w:r>
    </w:p>
    <w:p w:rsidR="00D679C3" w:rsidRDefault="00D679C3" w:rsidP="00D679C3">
      <w:pPr>
        <w:jc w:val="center"/>
        <w:rPr>
          <w:rFonts w:asciiTheme="minorEastAsia" w:eastAsiaTheme="minorEastAsia" w:hAnsiTheme="minorEastAsia"/>
          <w:b/>
          <w:sz w:val="24"/>
        </w:rPr>
      </w:pPr>
    </w:p>
    <w:p w:rsidR="00D679C3" w:rsidRPr="0098148D" w:rsidRDefault="00D679C3" w:rsidP="00D679C3">
      <w:pPr>
        <w:jc w:val="center"/>
        <w:rPr>
          <w:rFonts w:asciiTheme="minorEastAsia" w:eastAsiaTheme="minorEastAsia" w:hAnsiTheme="minorEastAsia"/>
          <w:sz w:val="28"/>
          <w:szCs w:val="28"/>
        </w:rPr>
      </w:pPr>
      <w:r>
        <w:rPr>
          <w:rFonts w:asciiTheme="minorEastAsia" w:eastAsiaTheme="minorEastAsia" w:hAnsiTheme="minorEastAsia" w:hint="eastAsia"/>
          <w:b/>
          <w:sz w:val="24"/>
        </w:rPr>
        <w:t xml:space="preserve">表2-21 </w:t>
      </w:r>
      <w:r w:rsidRPr="0098148D">
        <w:rPr>
          <w:rFonts w:asciiTheme="minorEastAsia" w:eastAsiaTheme="minorEastAsia" w:hAnsiTheme="minorEastAsia" w:hint="eastAsia"/>
          <w:b/>
          <w:sz w:val="24"/>
        </w:rPr>
        <w:t>2016—2017学年度资助情况一览表</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3"/>
        <w:gridCol w:w="2850"/>
        <w:gridCol w:w="3214"/>
        <w:gridCol w:w="2775"/>
      </w:tblGrid>
      <w:tr w:rsidR="00D679C3" w:rsidRPr="0098148D" w:rsidTr="00C336F6">
        <w:trPr>
          <w:trHeight w:hRule="exact" w:val="447"/>
        </w:trPr>
        <w:tc>
          <w:tcPr>
            <w:tcW w:w="468" w:type="pct"/>
            <w:vAlign w:val="center"/>
          </w:tcPr>
          <w:p w:rsidR="00D679C3" w:rsidRPr="0098148D" w:rsidRDefault="00D679C3" w:rsidP="00C336F6">
            <w:pPr>
              <w:jc w:val="center"/>
              <w:rPr>
                <w:rFonts w:asciiTheme="minorEastAsia" w:eastAsiaTheme="minorEastAsia" w:hAnsiTheme="minorEastAsia"/>
                <w:b/>
                <w:szCs w:val="21"/>
              </w:rPr>
            </w:pPr>
            <w:r w:rsidRPr="0098148D">
              <w:rPr>
                <w:rFonts w:asciiTheme="minorEastAsia" w:eastAsiaTheme="minorEastAsia" w:hAnsiTheme="minorEastAsia" w:hint="eastAsia"/>
                <w:b/>
                <w:szCs w:val="21"/>
              </w:rPr>
              <w:t>序 号</w:t>
            </w:r>
          </w:p>
        </w:tc>
        <w:tc>
          <w:tcPr>
            <w:tcW w:w="1461" w:type="pct"/>
            <w:vAlign w:val="center"/>
          </w:tcPr>
          <w:p w:rsidR="00D679C3" w:rsidRPr="0098148D" w:rsidRDefault="00D679C3" w:rsidP="00C336F6">
            <w:pPr>
              <w:jc w:val="center"/>
              <w:rPr>
                <w:rFonts w:asciiTheme="minorEastAsia" w:eastAsiaTheme="minorEastAsia" w:hAnsiTheme="minorEastAsia"/>
                <w:b/>
                <w:szCs w:val="21"/>
              </w:rPr>
            </w:pPr>
            <w:r w:rsidRPr="0098148D">
              <w:rPr>
                <w:rFonts w:asciiTheme="minorEastAsia" w:eastAsiaTheme="minorEastAsia" w:hAnsiTheme="minorEastAsia" w:hint="eastAsia"/>
                <w:b/>
                <w:szCs w:val="21"/>
              </w:rPr>
              <w:t>资助名称</w:t>
            </w:r>
          </w:p>
        </w:tc>
        <w:tc>
          <w:tcPr>
            <w:tcW w:w="1648" w:type="pct"/>
            <w:vAlign w:val="center"/>
          </w:tcPr>
          <w:p w:rsidR="00D679C3" w:rsidRPr="0098148D" w:rsidRDefault="00D679C3" w:rsidP="00C336F6">
            <w:pPr>
              <w:jc w:val="center"/>
              <w:rPr>
                <w:rFonts w:asciiTheme="minorEastAsia" w:eastAsiaTheme="minorEastAsia" w:hAnsiTheme="minorEastAsia"/>
                <w:b/>
                <w:szCs w:val="21"/>
              </w:rPr>
            </w:pPr>
            <w:r w:rsidRPr="0098148D">
              <w:rPr>
                <w:rFonts w:asciiTheme="minorEastAsia" w:eastAsiaTheme="minorEastAsia" w:hAnsiTheme="minorEastAsia" w:hint="eastAsia"/>
                <w:b/>
                <w:szCs w:val="21"/>
              </w:rPr>
              <w:t>奖助人数（人/人次）</w:t>
            </w:r>
          </w:p>
        </w:tc>
        <w:tc>
          <w:tcPr>
            <w:tcW w:w="1423" w:type="pct"/>
            <w:vAlign w:val="center"/>
          </w:tcPr>
          <w:p w:rsidR="00D679C3" w:rsidRPr="0098148D" w:rsidRDefault="00D679C3" w:rsidP="00C336F6">
            <w:pPr>
              <w:jc w:val="center"/>
              <w:rPr>
                <w:rFonts w:asciiTheme="minorEastAsia" w:eastAsiaTheme="minorEastAsia" w:hAnsiTheme="minorEastAsia"/>
                <w:b/>
                <w:szCs w:val="21"/>
              </w:rPr>
            </w:pPr>
            <w:r w:rsidRPr="0098148D">
              <w:rPr>
                <w:rFonts w:asciiTheme="minorEastAsia" w:eastAsiaTheme="minorEastAsia" w:hAnsiTheme="minorEastAsia" w:hint="eastAsia"/>
                <w:b/>
                <w:szCs w:val="21"/>
              </w:rPr>
              <w:t>奖助金额 (万元)</w:t>
            </w:r>
          </w:p>
        </w:tc>
      </w:tr>
      <w:tr w:rsidR="00D679C3" w:rsidRPr="0098148D" w:rsidTr="00C336F6">
        <w:trPr>
          <w:trHeight w:hRule="exact" w:val="447"/>
        </w:trPr>
        <w:tc>
          <w:tcPr>
            <w:tcW w:w="46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1</w:t>
            </w:r>
          </w:p>
        </w:tc>
        <w:tc>
          <w:tcPr>
            <w:tcW w:w="1461"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国家奖学金</w:t>
            </w:r>
          </w:p>
        </w:tc>
        <w:tc>
          <w:tcPr>
            <w:tcW w:w="164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5</w:t>
            </w:r>
          </w:p>
        </w:tc>
        <w:tc>
          <w:tcPr>
            <w:tcW w:w="1423"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4.8</w:t>
            </w:r>
          </w:p>
        </w:tc>
      </w:tr>
      <w:tr w:rsidR="00D679C3" w:rsidRPr="0098148D" w:rsidTr="00C336F6">
        <w:trPr>
          <w:trHeight w:hRule="exact" w:val="447"/>
        </w:trPr>
        <w:tc>
          <w:tcPr>
            <w:tcW w:w="46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2</w:t>
            </w:r>
          </w:p>
        </w:tc>
        <w:tc>
          <w:tcPr>
            <w:tcW w:w="1461"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国家励志奖学金</w:t>
            </w:r>
          </w:p>
        </w:tc>
        <w:tc>
          <w:tcPr>
            <w:tcW w:w="164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292</w:t>
            </w:r>
          </w:p>
        </w:tc>
        <w:tc>
          <w:tcPr>
            <w:tcW w:w="1423"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146</w:t>
            </w:r>
          </w:p>
        </w:tc>
      </w:tr>
      <w:tr w:rsidR="00D679C3" w:rsidRPr="0098148D" w:rsidTr="00C336F6">
        <w:trPr>
          <w:trHeight w:hRule="exact" w:val="447"/>
        </w:trPr>
        <w:tc>
          <w:tcPr>
            <w:tcW w:w="46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3</w:t>
            </w:r>
          </w:p>
        </w:tc>
        <w:tc>
          <w:tcPr>
            <w:tcW w:w="1461"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国家助学金</w:t>
            </w:r>
          </w:p>
        </w:tc>
        <w:tc>
          <w:tcPr>
            <w:tcW w:w="164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2348</w:t>
            </w:r>
          </w:p>
        </w:tc>
        <w:tc>
          <w:tcPr>
            <w:tcW w:w="1423"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704.3</w:t>
            </w:r>
          </w:p>
        </w:tc>
      </w:tr>
      <w:tr w:rsidR="00D679C3" w:rsidRPr="0098148D" w:rsidTr="00C336F6">
        <w:trPr>
          <w:trHeight w:hRule="exact" w:val="447"/>
        </w:trPr>
        <w:tc>
          <w:tcPr>
            <w:tcW w:w="46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4</w:t>
            </w:r>
          </w:p>
        </w:tc>
        <w:tc>
          <w:tcPr>
            <w:tcW w:w="1461"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勤工助学</w:t>
            </w:r>
          </w:p>
        </w:tc>
        <w:tc>
          <w:tcPr>
            <w:tcW w:w="164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1349</w:t>
            </w:r>
          </w:p>
        </w:tc>
        <w:tc>
          <w:tcPr>
            <w:tcW w:w="1423"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47.56</w:t>
            </w:r>
          </w:p>
        </w:tc>
      </w:tr>
      <w:tr w:rsidR="00D679C3" w:rsidRPr="0098148D" w:rsidTr="00C336F6">
        <w:trPr>
          <w:trHeight w:hRule="exact" w:val="447"/>
        </w:trPr>
        <w:tc>
          <w:tcPr>
            <w:tcW w:w="46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5</w:t>
            </w:r>
          </w:p>
        </w:tc>
        <w:tc>
          <w:tcPr>
            <w:tcW w:w="1461"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生源地助学贷款</w:t>
            </w:r>
          </w:p>
        </w:tc>
        <w:tc>
          <w:tcPr>
            <w:tcW w:w="1648"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hint="eastAsia"/>
                <w:szCs w:val="21"/>
              </w:rPr>
              <w:t>927</w:t>
            </w:r>
          </w:p>
        </w:tc>
        <w:tc>
          <w:tcPr>
            <w:tcW w:w="1423" w:type="pct"/>
            <w:vAlign w:val="center"/>
          </w:tcPr>
          <w:p w:rsidR="00D679C3" w:rsidRPr="0098148D" w:rsidRDefault="00D679C3" w:rsidP="00C336F6">
            <w:pPr>
              <w:jc w:val="center"/>
              <w:rPr>
                <w:rFonts w:asciiTheme="minorEastAsia" w:eastAsiaTheme="minorEastAsia" w:hAnsiTheme="minorEastAsia"/>
                <w:szCs w:val="21"/>
              </w:rPr>
            </w:pPr>
            <w:r w:rsidRPr="0098148D">
              <w:rPr>
                <w:rFonts w:asciiTheme="minorEastAsia" w:eastAsiaTheme="minorEastAsia" w:hAnsiTheme="minorEastAsia" w:cs="宋体"/>
                <w:kern w:val="0"/>
                <w:szCs w:val="21"/>
              </w:rPr>
              <w:t>581.2575</w:t>
            </w:r>
          </w:p>
        </w:tc>
      </w:tr>
      <w:tr w:rsidR="00D679C3" w:rsidRPr="0098148D" w:rsidTr="00C336F6">
        <w:trPr>
          <w:trHeight w:hRule="exact" w:val="447"/>
        </w:trPr>
        <w:tc>
          <w:tcPr>
            <w:tcW w:w="468" w:type="pct"/>
            <w:vAlign w:val="center"/>
          </w:tcPr>
          <w:p w:rsidR="00D679C3" w:rsidRPr="0098148D" w:rsidRDefault="00D679C3" w:rsidP="00C336F6">
            <w:pPr>
              <w:jc w:val="center"/>
              <w:rPr>
                <w:rFonts w:asciiTheme="minorEastAsia" w:eastAsiaTheme="minorEastAsia" w:hAnsiTheme="minorEastAsia"/>
                <w:b/>
                <w:szCs w:val="21"/>
              </w:rPr>
            </w:pPr>
            <w:r w:rsidRPr="0098148D">
              <w:rPr>
                <w:rFonts w:asciiTheme="minorEastAsia" w:eastAsiaTheme="minorEastAsia" w:hAnsiTheme="minorEastAsia" w:hint="eastAsia"/>
                <w:b/>
                <w:szCs w:val="21"/>
              </w:rPr>
              <w:t>合 计</w:t>
            </w:r>
          </w:p>
        </w:tc>
        <w:tc>
          <w:tcPr>
            <w:tcW w:w="1461" w:type="pct"/>
            <w:vAlign w:val="center"/>
          </w:tcPr>
          <w:p w:rsidR="00D679C3" w:rsidRPr="0098148D" w:rsidRDefault="00D679C3" w:rsidP="00C336F6">
            <w:pPr>
              <w:jc w:val="center"/>
              <w:rPr>
                <w:rFonts w:asciiTheme="minorEastAsia" w:eastAsiaTheme="minorEastAsia" w:hAnsiTheme="minorEastAsia"/>
                <w:b/>
                <w:szCs w:val="21"/>
              </w:rPr>
            </w:pPr>
          </w:p>
        </w:tc>
        <w:tc>
          <w:tcPr>
            <w:tcW w:w="1648" w:type="pct"/>
            <w:vAlign w:val="center"/>
          </w:tcPr>
          <w:p w:rsidR="00D679C3" w:rsidRPr="0098148D" w:rsidRDefault="00D679C3" w:rsidP="00C336F6">
            <w:pPr>
              <w:jc w:val="center"/>
              <w:rPr>
                <w:rFonts w:asciiTheme="minorEastAsia" w:eastAsiaTheme="minorEastAsia" w:hAnsiTheme="minorEastAsia"/>
                <w:b/>
                <w:szCs w:val="21"/>
              </w:rPr>
            </w:pPr>
            <w:r w:rsidRPr="0098148D">
              <w:rPr>
                <w:rFonts w:asciiTheme="minorEastAsia" w:eastAsiaTheme="minorEastAsia" w:hAnsiTheme="minorEastAsia" w:hint="eastAsia"/>
                <w:b/>
                <w:szCs w:val="21"/>
              </w:rPr>
              <w:t>4921</w:t>
            </w:r>
          </w:p>
        </w:tc>
        <w:tc>
          <w:tcPr>
            <w:tcW w:w="1423" w:type="pct"/>
            <w:vAlign w:val="center"/>
          </w:tcPr>
          <w:p w:rsidR="00D679C3" w:rsidRPr="0098148D" w:rsidRDefault="00D679C3" w:rsidP="00C336F6">
            <w:pPr>
              <w:jc w:val="center"/>
              <w:rPr>
                <w:rFonts w:asciiTheme="minorEastAsia" w:eastAsiaTheme="minorEastAsia" w:hAnsiTheme="minorEastAsia"/>
                <w:b/>
                <w:szCs w:val="21"/>
              </w:rPr>
            </w:pPr>
            <w:r w:rsidRPr="0098148D">
              <w:rPr>
                <w:rFonts w:asciiTheme="minorEastAsia" w:eastAsiaTheme="minorEastAsia" w:hAnsiTheme="minorEastAsia" w:hint="eastAsia"/>
                <w:b/>
                <w:szCs w:val="21"/>
              </w:rPr>
              <w:t>1483.9175</w:t>
            </w:r>
          </w:p>
        </w:tc>
      </w:tr>
    </w:tbl>
    <w:p w:rsidR="00D679C3" w:rsidRDefault="00D679C3" w:rsidP="00D679C3">
      <w:pPr>
        <w:ind w:firstLineChars="200" w:firstLine="560"/>
        <w:rPr>
          <w:rFonts w:ascii="黑体" w:eastAsia="黑体" w:hAnsi="黑体"/>
          <w:sz w:val="28"/>
          <w:szCs w:val="28"/>
        </w:rPr>
      </w:pPr>
    </w:p>
    <w:p w:rsidR="00D679C3" w:rsidRPr="00102478" w:rsidRDefault="00D679C3" w:rsidP="00D679C3">
      <w:pPr>
        <w:pStyle w:val="1"/>
        <w:ind w:firstLine="640"/>
        <w:rPr>
          <w:rFonts w:ascii="黑体" w:eastAsia="黑体" w:hAnsi="黑体"/>
        </w:rPr>
      </w:pPr>
      <w:bookmarkStart w:id="1" w:name="_Toc501567288"/>
      <w:r w:rsidRPr="00102478">
        <w:rPr>
          <w:rFonts w:ascii="黑体" w:eastAsia="黑体" w:hAnsi="黑体" w:hint="eastAsia"/>
        </w:rPr>
        <w:t>三、改革与实践</w:t>
      </w:r>
      <w:bookmarkEnd w:id="1"/>
    </w:p>
    <w:p w:rsidR="00D679C3" w:rsidRPr="00102478" w:rsidRDefault="00D679C3" w:rsidP="00D679C3">
      <w:pPr>
        <w:ind w:firstLineChars="200" w:firstLine="643"/>
        <w:rPr>
          <w:rStyle w:val="2Char"/>
          <w:rFonts w:ascii="楷体" w:eastAsia="楷体" w:hAnsi="楷体"/>
        </w:rPr>
      </w:pPr>
      <w:bookmarkStart w:id="2" w:name="_Toc501567289"/>
      <w:r w:rsidRPr="00102478">
        <w:rPr>
          <w:rStyle w:val="2Char"/>
          <w:rFonts w:ascii="楷体" w:eastAsia="楷体" w:hAnsi="楷体" w:hint="eastAsia"/>
        </w:rPr>
        <w:t>（一）实施“专业优化工程”，打造专业品牌效应</w:t>
      </w:r>
      <w:bookmarkEnd w:id="2"/>
    </w:p>
    <w:p w:rsidR="00D679C3" w:rsidRDefault="00D679C3" w:rsidP="00D679C3">
      <w:pPr>
        <w:ind w:firstLineChars="200" w:firstLine="562"/>
        <w:rPr>
          <w:rFonts w:asciiTheme="minorEastAsia" w:eastAsiaTheme="minorEastAsia" w:hAnsiTheme="minorEastAsia"/>
          <w:sz w:val="28"/>
          <w:szCs w:val="28"/>
        </w:rPr>
      </w:pPr>
      <w:r w:rsidRPr="0098148D">
        <w:rPr>
          <w:rFonts w:asciiTheme="minorEastAsia" w:eastAsiaTheme="minorEastAsia" w:hAnsiTheme="minorEastAsia" w:hint="eastAsia"/>
          <w:b/>
          <w:sz w:val="28"/>
          <w:szCs w:val="28"/>
        </w:rPr>
        <w:t>1.不断优化专业结构，服务经济社会发展。</w:t>
      </w:r>
      <w:r w:rsidRPr="0098148D">
        <w:rPr>
          <w:rFonts w:asciiTheme="minorEastAsia" w:eastAsiaTheme="minorEastAsia" w:hAnsiTheme="minorEastAsia"/>
          <w:sz w:val="28"/>
          <w:szCs w:val="28"/>
        </w:rPr>
        <w:t>学院主动适应区域产业结构转型升级和社会发展需要，</w:t>
      </w:r>
      <w:r w:rsidRPr="0098148D">
        <w:rPr>
          <w:rFonts w:asciiTheme="minorEastAsia" w:eastAsiaTheme="minorEastAsia" w:hAnsiTheme="minorEastAsia" w:hint="eastAsia"/>
          <w:sz w:val="28"/>
          <w:szCs w:val="28"/>
        </w:rPr>
        <w:t>专业设置与区域装备制造业、现代服务业紧密对接，</w:t>
      </w:r>
      <w:r w:rsidRPr="0098148D">
        <w:rPr>
          <w:rFonts w:asciiTheme="minorEastAsia" w:eastAsiaTheme="minorEastAsia" w:hAnsiTheme="minorEastAsia"/>
          <w:sz w:val="28"/>
          <w:szCs w:val="28"/>
        </w:rPr>
        <w:t>明确</w:t>
      </w:r>
      <w:r>
        <w:rPr>
          <w:rFonts w:asciiTheme="minorEastAsia" w:eastAsiaTheme="minorEastAsia" w:hAnsiTheme="minorEastAsia"/>
          <w:sz w:val="28"/>
          <w:szCs w:val="28"/>
        </w:rPr>
        <w:t>了</w:t>
      </w:r>
      <w:r w:rsidRPr="0098148D">
        <w:rPr>
          <w:rFonts w:asciiTheme="minorEastAsia" w:eastAsiaTheme="minorEastAsia" w:hAnsiTheme="minorEastAsia" w:hint="eastAsia"/>
          <w:sz w:val="28"/>
          <w:szCs w:val="28"/>
        </w:rPr>
        <w:t>6</w:t>
      </w:r>
      <w:r w:rsidRPr="0098148D">
        <w:rPr>
          <w:rFonts w:asciiTheme="minorEastAsia" w:eastAsiaTheme="minorEastAsia" w:hAnsiTheme="minorEastAsia"/>
          <w:sz w:val="28"/>
          <w:szCs w:val="28"/>
        </w:rPr>
        <w:t>个二级学院的产业服务域</w:t>
      </w:r>
      <w:r>
        <w:rPr>
          <w:rFonts w:asciiTheme="minorEastAsia" w:eastAsiaTheme="minorEastAsia" w:hAnsiTheme="minorEastAsia" w:hint="eastAsia"/>
          <w:sz w:val="28"/>
          <w:szCs w:val="28"/>
        </w:rPr>
        <w:t>和</w:t>
      </w:r>
      <w:r w:rsidRPr="0098148D">
        <w:rPr>
          <w:rFonts w:asciiTheme="minorEastAsia" w:eastAsiaTheme="minorEastAsia" w:hAnsiTheme="minorEastAsia"/>
          <w:sz w:val="28"/>
          <w:szCs w:val="28"/>
        </w:rPr>
        <w:t>1</w:t>
      </w:r>
      <w:r w:rsidRPr="0098148D">
        <w:rPr>
          <w:rFonts w:asciiTheme="minorEastAsia" w:eastAsiaTheme="minorEastAsia" w:hAnsiTheme="minorEastAsia" w:hint="eastAsia"/>
          <w:sz w:val="28"/>
          <w:szCs w:val="28"/>
        </w:rPr>
        <w:t>0</w:t>
      </w:r>
      <w:r>
        <w:rPr>
          <w:rFonts w:asciiTheme="minorEastAsia" w:eastAsiaTheme="minorEastAsia" w:hAnsiTheme="minorEastAsia"/>
          <w:sz w:val="28"/>
          <w:szCs w:val="28"/>
        </w:rPr>
        <w:t>个专业群的产业服务方向，</w:t>
      </w:r>
      <w:r w:rsidRPr="0098148D">
        <w:rPr>
          <w:rFonts w:asciiTheme="minorEastAsia" w:eastAsiaTheme="minorEastAsia" w:hAnsiTheme="minorEastAsia"/>
          <w:sz w:val="28"/>
          <w:szCs w:val="28"/>
        </w:rPr>
        <w:t>对接人才培养链和产业链，制定</w:t>
      </w:r>
      <w:r>
        <w:rPr>
          <w:rFonts w:asciiTheme="minorEastAsia" w:eastAsiaTheme="minorEastAsia" w:hAnsiTheme="minorEastAsia"/>
          <w:sz w:val="28"/>
          <w:szCs w:val="28"/>
        </w:rPr>
        <w:t>了</w:t>
      </w:r>
      <w:r w:rsidRPr="0098148D">
        <w:rPr>
          <w:rFonts w:asciiTheme="minorEastAsia" w:eastAsiaTheme="minorEastAsia" w:hAnsiTheme="minorEastAsia"/>
          <w:sz w:val="28"/>
          <w:szCs w:val="28"/>
        </w:rPr>
        <w:t>专业动态调整机制</w:t>
      </w:r>
      <w:r w:rsidRPr="0098148D">
        <w:rPr>
          <w:rFonts w:asciiTheme="minorEastAsia" w:eastAsiaTheme="minorEastAsia" w:hAnsiTheme="minorEastAsia" w:hint="eastAsia"/>
          <w:sz w:val="28"/>
          <w:szCs w:val="28"/>
        </w:rPr>
        <w:t>（表3-1）。</w:t>
      </w:r>
      <w:r w:rsidRPr="0098148D">
        <w:rPr>
          <w:rFonts w:asciiTheme="minorEastAsia" w:eastAsiaTheme="minorEastAsia" w:hAnsiTheme="minorEastAsia"/>
          <w:sz w:val="28"/>
          <w:szCs w:val="28"/>
        </w:rPr>
        <w:t>2016年</w:t>
      </w:r>
      <w:r w:rsidRPr="0098148D">
        <w:rPr>
          <w:rFonts w:asciiTheme="minorEastAsia" w:eastAsiaTheme="minorEastAsia" w:hAnsiTheme="minorEastAsia" w:hint="eastAsia"/>
          <w:sz w:val="28"/>
          <w:szCs w:val="28"/>
        </w:rPr>
        <w:t>，学院立足实际，围绕国家互联网+战略及服务健康产业、民生需求，新增</w:t>
      </w:r>
      <w:r>
        <w:rPr>
          <w:rFonts w:asciiTheme="minorEastAsia" w:eastAsiaTheme="minorEastAsia" w:hAnsiTheme="minorEastAsia" w:hint="eastAsia"/>
          <w:sz w:val="28"/>
          <w:szCs w:val="28"/>
        </w:rPr>
        <w:t>了</w:t>
      </w:r>
      <w:r w:rsidRPr="0098148D">
        <w:rPr>
          <w:rFonts w:asciiTheme="minorEastAsia" w:eastAsiaTheme="minorEastAsia" w:hAnsiTheme="minorEastAsia"/>
          <w:sz w:val="28"/>
          <w:szCs w:val="28"/>
        </w:rPr>
        <w:t>工业机器人技术</w:t>
      </w:r>
      <w:r w:rsidRPr="0098148D">
        <w:rPr>
          <w:rFonts w:asciiTheme="minorEastAsia" w:eastAsiaTheme="minorEastAsia" w:hAnsiTheme="minorEastAsia" w:hint="eastAsia"/>
          <w:sz w:val="28"/>
          <w:szCs w:val="28"/>
        </w:rPr>
        <w:t>、医学影像技术及工程造价3个专业，同时，更名装潢艺术设计等4</w:t>
      </w:r>
      <w:r w:rsidRPr="0098148D">
        <w:rPr>
          <w:rFonts w:asciiTheme="minorEastAsia" w:eastAsiaTheme="minorEastAsia" w:hAnsiTheme="minorEastAsia"/>
          <w:sz w:val="28"/>
          <w:szCs w:val="28"/>
        </w:rPr>
        <w:t>个专业，</w:t>
      </w:r>
      <w:r w:rsidRPr="0098148D">
        <w:rPr>
          <w:rFonts w:asciiTheme="minorEastAsia" w:eastAsiaTheme="minorEastAsia" w:hAnsiTheme="minorEastAsia" w:hint="eastAsia"/>
          <w:sz w:val="28"/>
          <w:szCs w:val="28"/>
        </w:rPr>
        <w:t>使其人才培养目标定位与专业内涵更加契合。</w:t>
      </w:r>
    </w:p>
    <w:p w:rsidR="00D679C3" w:rsidRPr="0098148D" w:rsidRDefault="00D679C3" w:rsidP="00D679C3">
      <w:pPr>
        <w:ind w:firstLineChars="200" w:firstLine="482"/>
        <w:jc w:val="center"/>
        <w:rPr>
          <w:rFonts w:asciiTheme="minorEastAsia" w:eastAsiaTheme="minorEastAsia" w:hAnsiTheme="minorEastAsia"/>
          <w:b/>
          <w:sz w:val="24"/>
        </w:rPr>
      </w:pPr>
      <w:r w:rsidRPr="0098148D">
        <w:rPr>
          <w:rFonts w:asciiTheme="minorEastAsia" w:eastAsiaTheme="minorEastAsia" w:hAnsiTheme="minorEastAsia" w:hint="eastAsia"/>
          <w:b/>
          <w:sz w:val="24"/>
        </w:rPr>
        <w:lastRenderedPageBreak/>
        <w:t>表3-1   学院主要专业群与产业结构匹配情况</w:t>
      </w:r>
    </w:p>
    <w:tbl>
      <w:tblPr>
        <w:tblW w:w="4991" w:type="pct"/>
        <w:jc w:val="center"/>
        <w:tblLook w:val="04A0"/>
      </w:tblPr>
      <w:tblGrid>
        <w:gridCol w:w="2744"/>
        <w:gridCol w:w="2304"/>
        <w:gridCol w:w="1515"/>
        <w:gridCol w:w="3273"/>
      </w:tblGrid>
      <w:tr w:rsidR="00D679C3" w:rsidRPr="0098148D" w:rsidTr="00C336F6">
        <w:trPr>
          <w:trHeight w:val="311"/>
          <w:jc w:val="center"/>
        </w:trPr>
        <w:tc>
          <w:tcPr>
            <w:tcW w:w="1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b/>
                <w:bCs/>
                <w:color w:val="000000"/>
                <w:kern w:val="0"/>
                <w:szCs w:val="21"/>
              </w:rPr>
            </w:pPr>
            <w:r w:rsidRPr="0098148D">
              <w:rPr>
                <w:rFonts w:ascii="宋体" w:hAnsi="宋体" w:cs="宋体" w:hint="eastAsia"/>
                <w:b/>
                <w:bCs/>
                <w:color w:val="000000"/>
                <w:kern w:val="0"/>
                <w:szCs w:val="21"/>
              </w:rPr>
              <w:t>二级学院</w:t>
            </w:r>
          </w:p>
        </w:tc>
        <w:tc>
          <w:tcPr>
            <w:tcW w:w="1171" w:type="pct"/>
            <w:tcBorders>
              <w:top w:val="single" w:sz="4" w:space="0" w:color="auto"/>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b/>
                <w:bCs/>
                <w:color w:val="000000"/>
                <w:kern w:val="0"/>
                <w:szCs w:val="21"/>
              </w:rPr>
            </w:pPr>
            <w:r w:rsidRPr="0098148D">
              <w:rPr>
                <w:rFonts w:ascii="宋体" w:hAnsi="宋体" w:cs="宋体" w:hint="eastAsia"/>
                <w:b/>
                <w:bCs/>
                <w:color w:val="000000"/>
                <w:kern w:val="0"/>
                <w:szCs w:val="21"/>
              </w:rPr>
              <w:t>专业群</w:t>
            </w:r>
          </w:p>
        </w:tc>
        <w:tc>
          <w:tcPr>
            <w:tcW w:w="770" w:type="pct"/>
            <w:tcBorders>
              <w:top w:val="single" w:sz="4" w:space="0" w:color="auto"/>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b/>
                <w:bCs/>
                <w:color w:val="000000"/>
                <w:kern w:val="0"/>
                <w:szCs w:val="21"/>
              </w:rPr>
            </w:pPr>
            <w:r w:rsidRPr="0098148D">
              <w:rPr>
                <w:rFonts w:ascii="宋体" w:hAnsi="宋体" w:cs="宋体" w:hint="eastAsia"/>
                <w:b/>
                <w:bCs/>
                <w:color w:val="000000"/>
                <w:kern w:val="0"/>
                <w:szCs w:val="21"/>
              </w:rPr>
              <w:t>学生规模</w:t>
            </w:r>
          </w:p>
        </w:tc>
        <w:tc>
          <w:tcPr>
            <w:tcW w:w="1664" w:type="pct"/>
            <w:tcBorders>
              <w:top w:val="single" w:sz="4" w:space="0" w:color="auto"/>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b/>
                <w:bCs/>
                <w:color w:val="000000"/>
                <w:kern w:val="0"/>
                <w:szCs w:val="21"/>
              </w:rPr>
            </w:pPr>
            <w:r w:rsidRPr="0098148D">
              <w:rPr>
                <w:rFonts w:ascii="宋体" w:hAnsi="宋体" w:cs="宋体" w:hint="eastAsia"/>
                <w:b/>
                <w:bCs/>
                <w:color w:val="000000"/>
                <w:kern w:val="0"/>
                <w:szCs w:val="21"/>
              </w:rPr>
              <w:t>主要服务产业</w:t>
            </w:r>
          </w:p>
        </w:tc>
      </w:tr>
      <w:tr w:rsidR="00D679C3" w:rsidRPr="0098148D" w:rsidTr="00C336F6">
        <w:trPr>
          <w:trHeight w:val="311"/>
          <w:jc w:val="center"/>
        </w:trPr>
        <w:tc>
          <w:tcPr>
            <w:tcW w:w="1395" w:type="pct"/>
            <w:vMerge w:val="restart"/>
            <w:tcBorders>
              <w:top w:val="nil"/>
              <w:left w:val="single" w:sz="4" w:space="0" w:color="auto"/>
              <w:bottom w:val="single" w:sz="4" w:space="0" w:color="000000"/>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机械电子工程学院</w:t>
            </w:r>
          </w:p>
        </w:tc>
        <w:tc>
          <w:tcPr>
            <w:tcW w:w="1171"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装备制造</w:t>
            </w:r>
          </w:p>
        </w:tc>
        <w:tc>
          <w:tcPr>
            <w:tcW w:w="770" w:type="pct"/>
            <w:vMerge w:val="restart"/>
            <w:tcBorders>
              <w:top w:val="nil"/>
              <w:left w:val="single" w:sz="4" w:space="0" w:color="auto"/>
              <w:bottom w:val="single" w:sz="4" w:space="0" w:color="000000"/>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984</w:t>
            </w:r>
          </w:p>
        </w:tc>
        <w:tc>
          <w:tcPr>
            <w:tcW w:w="1664"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智能制造、汽车维修</w:t>
            </w:r>
          </w:p>
        </w:tc>
      </w:tr>
      <w:tr w:rsidR="00D679C3" w:rsidRPr="0098148D" w:rsidTr="00C336F6">
        <w:trPr>
          <w:trHeight w:val="311"/>
          <w:jc w:val="center"/>
        </w:trPr>
        <w:tc>
          <w:tcPr>
            <w:tcW w:w="1395" w:type="pct"/>
            <w:vMerge/>
            <w:tcBorders>
              <w:top w:val="nil"/>
              <w:left w:val="single" w:sz="4" w:space="0" w:color="auto"/>
              <w:bottom w:val="single" w:sz="4" w:space="0" w:color="000000"/>
              <w:right w:val="single" w:sz="4" w:space="0" w:color="auto"/>
            </w:tcBorders>
            <w:vAlign w:val="center"/>
            <w:hideMark/>
          </w:tcPr>
          <w:p w:rsidR="00D679C3" w:rsidRPr="0098148D" w:rsidRDefault="00D679C3" w:rsidP="00C336F6">
            <w:pPr>
              <w:widowControl/>
              <w:jc w:val="left"/>
              <w:rPr>
                <w:rFonts w:ascii="宋体" w:hAnsi="宋体" w:cs="宋体"/>
                <w:color w:val="000000"/>
                <w:kern w:val="0"/>
                <w:szCs w:val="21"/>
              </w:rPr>
            </w:pPr>
          </w:p>
        </w:tc>
        <w:tc>
          <w:tcPr>
            <w:tcW w:w="1171"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电子信息</w:t>
            </w:r>
          </w:p>
        </w:tc>
        <w:tc>
          <w:tcPr>
            <w:tcW w:w="770" w:type="pct"/>
            <w:vMerge/>
            <w:tcBorders>
              <w:top w:val="nil"/>
              <w:left w:val="single" w:sz="4" w:space="0" w:color="auto"/>
              <w:bottom w:val="single" w:sz="4" w:space="0" w:color="000000"/>
              <w:right w:val="single" w:sz="4" w:space="0" w:color="auto"/>
            </w:tcBorders>
            <w:vAlign w:val="center"/>
            <w:hideMark/>
          </w:tcPr>
          <w:p w:rsidR="00D679C3" w:rsidRPr="0098148D" w:rsidRDefault="00D679C3" w:rsidP="00C336F6">
            <w:pPr>
              <w:widowControl/>
              <w:jc w:val="left"/>
              <w:rPr>
                <w:rFonts w:ascii="宋体" w:hAnsi="宋体" w:cs="宋体"/>
                <w:color w:val="000000"/>
                <w:kern w:val="0"/>
                <w:szCs w:val="21"/>
              </w:rPr>
            </w:pPr>
          </w:p>
        </w:tc>
        <w:tc>
          <w:tcPr>
            <w:tcW w:w="1664"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通信设备、计算机及其他电子设备制造业</w:t>
            </w:r>
          </w:p>
        </w:tc>
      </w:tr>
      <w:tr w:rsidR="00D679C3" w:rsidRPr="0098148D" w:rsidTr="00C336F6">
        <w:trPr>
          <w:trHeight w:val="311"/>
          <w:jc w:val="center"/>
        </w:trPr>
        <w:tc>
          <w:tcPr>
            <w:tcW w:w="1395" w:type="pct"/>
            <w:tcBorders>
              <w:top w:val="nil"/>
              <w:left w:val="single" w:sz="4" w:space="0" w:color="auto"/>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医学院</w:t>
            </w:r>
          </w:p>
        </w:tc>
        <w:tc>
          <w:tcPr>
            <w:tcW w:w="1171"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医药卫生</w:t>
            </w:r>
          </w:p>
        </w:tc>
        <w:tc>
          <w:tcPr>
            <w:tcW w:w="770"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6376</w:t>
            </w:r>
          </w:p>
        </w:tc>
        <w:tc>
          <w:tcPr>
            <w:tcW w:w="1664"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卫生</w:t>
            </w:r>
          </w:p>
        </w:tc>
      </w:tr>
      <w:tr w:rsidR="00D679C3" w:rsidRPr="0098148D" w:rsidTr="00C336F6">
        <w:trPr>
          <w:trHeight w:val="311"/>
          <w:jc w:val="center"/>
        </w:trPr>
        <w:tc>
          <w:tcPr>
            <w:tcW w:w="1395" w:type="pct"/>
            <w:tcBorders>
              <w:top w:val="nil"/>
              <w:left w:val="single" w:sz="4" w:space="0" w:color="auto"/>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教育学院</w:t>
            </w:r>
          </w:p>
        </w:tc>
        <w:tc>
          <w:tcPr>
            <w:tcW w:w="1171"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教育与体育</w:t>
            </w:r>
          </w:p>
        </w:tc>
        <w:tc>
          <w:tcPr>
            <w:tcW w:w="770"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1105</w:t>
            </w:r>
          </w:p>
        </w:tc>
        <w:tc>
          <w:tcPr>
            <w:tcW w:w="1664"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教育</w:t>
            </w:r>
          </w:p>
        </w:tc>
      </w:tr>
      <w:tr w:rsidR="00D679C3" w:rsidRPr="0098148D" w:rsidTr="00C336F6">
        <w:trPr>
          <w:trHeight w:val="343"/>
          <w:jc w:val="center"/>
        </w:trPr>
        <w:tc>
          <w:tcPr>
            <w:tcW w:w="1395" w:type="pct"/>
            <w:vMerge w:val="restart"/>
            <w:tcBorders>
              <w:top w:val="nil"/>
              <w:left w:val="single" w:sz="4" w:space="0" w:color="auto"/>
              <w:bottom w:val="single" w:sz="4" w:space="0" w:color="000000"/>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经济与管理学院</w:t>
            </w:r>
          </w:p>
        </w:tc>
        <w:tc>
          <w:tcPr>
            <w:tcW w:w="1171"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财经商贸</w:t>
            </w:r>
          </w:p>
        </w:tc>
        <w:tc>
          <w:tcPr>
            <w:tcW w:w="770" w:type="pct"/>
            <w:vMerge w:val="restart"/>
            <w:tcBorders>
              <w:top w:val="nil"/>
              <w:left w:val="single" w:sz="4" w:space="0" w:color="auto"/>
              <w:bottom w:val="single" w:sz="4" w:space="0" w:color="000000"/>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906</w:t>
            </w:r>
          </w:p>
        </w:tc>
        <w:tc>
          <w:tcPr>
            <w:tcW w:w="1664"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银行业</w:t>
            </w:r>
          </w:p>
        </w:tc>
      </w:tr>
      <w:tr w:rsidR="00D679C3" w:rsidRPr="0098148D" w:rsidTr="00C336F6">
        <w:trPr>
          <w:trHeight w:val="311"/>
          <w:jc w:val="center"/>
        </w:trPr>
        <w:tc>
          <w:tcPr>
            <w:tcW w:w="1395" w:type="pct"/>
            <w:vMerge/>
            <w:tcBorders>
              <w:top w:val="nil"/>
              <w:left w:val="single" w:sz="4" w:space="0" w:color="auto"/>
              <w:bottom w:val="single" w:sz="4" w:space="0" w:color="000000"/>
              <w:right w:val="single" w:sz="4" w:space="0" w:color="auto"/>
            </w:tcBorders>
            <w:vAlign w:val="center"/>
            <w:hideMark/>
          </w:tcPr>
          <w:p w:rsidR="00D679C3" w:rsidRPr="0098148D" w:rsidRDefault="00D679C3" w:rsidP="00C336F6">
            <w:pPr>
              <w:widowControl/>
              <w:jc w:val="left"/>
              <w:rPr>
                <w:rFonts w:ascii="宋体" w:hAnsi="宋体" w:cs="宋体"/>
                <w:color w:val="000000"/>
                <w:kern w:val="0"/>
                <w:szCs w:val="21"/>
              </w:rPr>
            </w:pPr>
          </w:p>
        </w:tc>
        <w:tc>
          <w:tcPr>
            <w:tcW w:w="1171"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土木建筑</w:t>
            </w:r>
          </w:p>
        </w:tc>
        <w:tc>
          <w:tcPr>
            <w:tcW w:w="770" w:type="pct"/>
            <w:vMerge/>
            <w:tcBorders>
              <w:top w:val="nil"/>
              <w:left w:val="single" w:sz="4" w:space="0" w:color="auto"/>
              <w:bottom w:val="single" w:sz="4" w:space="0" w:color="000000"/>
              <w:right w:val="single" w:sz="4" w:space="0" w:color="auto"/>
            </w:tcBorders>
            <w:vAlign w:val="center"/>
            <w:hideMark/>
          </w:tcPr>
          <w:p w:rsidR="00D679C3" w:rsidRPr="0098148D" w:rsidRDefault="00D679C3" w:rsidP="00C336F6">
            <w:pPr>
              <w:widowControl/>
              <w:jc w:val="left"/>
              <w:rPr>
                <w:rFonts w:ascii="宋体" w:hAnsi="宋体" w:cs="宋体"/>
                <w:color w:val="000000"/>
                <w:kern w:val="0"/>
                <w:szCs w:val="21"/>
              </w:rPr>
            </w:pPr>
          </w:p>
        </w:tc>
        <w:tc>
          <w:tcPr>
            <w:tcW w:w="1664"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建筑施工、建筑设施与设备</w:t>
            </w:r>
          </w:p>
        </w:tc>
      </w:tr>
      <w:tr w:rsidR="00D679C3" w:rsidRPr="0098148D" w:rsidTr="00C336F6">
        <w:trPr>
          <w:trHeight w:val="311"/>
          <w:jc w:val="center"/>
        </w:trPr>
        <w:tc>
          <w:tcPr>
            <w:tcW w:w="1395" w:type="pct"/>
            <w:vMerge/>
            <w:tcBorders>
              <w:top w:val="nil"/>
              <w:left w:val="single" w:sz="4" w:space="0" w:color="auto"/>
              <w:bottom w:val="single" w:sz="4" w:space="0" w:color="auto"/>
              <w:right w:val="single" w:sz="4" w:space="0" w:color="auto"/>
            </w:tcBorders>
            <w:vAlign w:val="center"/>
            <w:hideMark/>
          </w:tcPr>
          <w:p w:rsidR="00D679C3" w:rsidRPr="0098148D" w:rsidRDefault="00D679C3" w:rsidP="00C336F6">
            <w:pPr>
              <w:widowControl/>
              <w:jc w:val="left"/>
              <w:rPr>
                <w:rFonts w:ascii="宋体" w:hAnsi="宋体" w:cs="宋体"/>
                <w:color w:val="000000"/>
                <w:kern w:val="0"/>
                <w:szCs w:val="21"/>
              </w:rPr>
            </w:pPr>
          </w:p>
        </w:tc>
        <w:tc>
          <w:tcPr>
            <w:tcW w:w="1171"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旅游管理</w:t>
            </w:r>
          </w:p>
        </w:tc>
        <w:tc>
          <w:tcPr>
            <w:tcW w:w="770" w:type="pct"/>
            <w:vMerge/>
            <w:tcBorders>
              <w:top w:val="nil"/>
              <w:left w:val="single" w:sz="4" w:space="0" w:color="auto"/>
              <w:bottom w:val="single" w:sz="4" w:space="0" w:color="auto"/>
              <w:right w:val="single" w:sz="4" w:space="0" w:color="auto"/>
            </w:tcBorders>
            <w:vAlign w:val="center"/>
            <w:hideMark/>
          </w:tcPr>
          <w:p w:rsidR="00D679C3" w:rsidRPr="0098148D" w:rsidRDefault="00D679C3" w:rsidP="00C336F6">
            <w:pPr>
              <w:widowControl/>
              <w:jc w:val="left"/>
              <w:rPr>
                <w:rFonts w:ascii="宋体" w:hAnsi="宋体" w:cs="宋体"/>
                <w:color w:val="000000"/>
                <w:kern w:val="0"/>
                <w:szCs w:val="21"/>
              </w:rPr>
            </w:pPr>
          </w:p>
        </w:tc>
        <w:tc>
          <w:tcPr>
            <w:tcW w:w="1664"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餐饮业</w:t>
            </w:r>
          </w:p>
        </w:tc>
      </w:tr>
      <w:tr w:rsidR="00D679C3" w:rsidRPr="0098148D" w:rsidTr="00C336F6">
        <w:trPr>
          <w:trHeight w:val="311"/>
          <w:jc w:val="center"/>
        </w:trPr>
        <w:tc>
          <w:tcPr>
            <w:tcW w:w="1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计算机科学技术学院</w:t>
            </w:r>
          </w:p>
        </w:tc>
        <w:tc>
          <w:tcPr>
            <w:tcW w:w="1171" w:type="pct"/>
            <w:tcBorders>
              <w:top w:val="single" w:sz="4" w:space="0" w:color="auto"/>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计算机</w:t>
            </w:r>
          </w:p>
        </w:tc>
        <w:tc>
          <w:tcPr>
            <w:tcW w:w="770" w:type="pct"/>
            <w:tcBorders>
              <w:top w:val="single" w:sz="4" w:space="0" w:color="auto"/>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702</w:t>
            </w:r>
          </w:p>
        </w:tc>
        <w:tc>
          <w:tcPr>
            <w:tcW w:w="1664" w:type="pct"/>
            <w:tcBorders>
              <w:top w:val="single" w:sz="4" w:space="0" w:color="auto"/>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信息技术服务、电子商务</w:t>
            </w:r>
          </w:p>
        </w:tc>
      </w:tr>
      <w:tr w:rsidR="00D679C3" w:rsidRPr="0098148D" w:rsidTr="00C336F6">
        <w:trPr>
          <w:trHeight w:val="311"/>
          <w:jc w:val="center"/>
        </w:trPr>
        <w:tc>
          <w:tcPr>
            <w:tcW w:w="1395" w:type="pct"/>
            <w:tcBorders>
              <w:top w:val="nil"/>
              <w:left w:val="single" w:sz="4" w:space="0" w:color="auto"/>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艺术与传媒学院</w:t>
            </w:r>
          </w:p>
        </w:tc>
        <w:tc>
          <w:tcPr>
            <w:tcW w:w="1171"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艺术设计</w:t>
            </w:r>
          </w:p>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广播影视</w:t>
            </w:r>
          </w:p>
        </w:tc>
        <w:tc>
          <w:tcPr>
            <w:tcW w:w="770"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228</w:t>
            </w:r>
          </w:p>
        </w:tc>
        <w:tc>
          <w:tcPr>
            <w:tcW w:w="1664" w:type="pct"/>
            <w:tcBorders>
              <w:top w:val="nil"/>
              <w:left w:val="nil"/>
              <w:bottom w:val="single" w:sz="4" w:space="0" w:color="auto"/>
              <w:right w:val="single" w:sz="4" w:space="0" w:color="auto"/>
            </w:tcBorders>
            <w:shd w:val="clear" w:color="auto" w:fill="auto"/>
            <w:vAlign w:val="center"/>
            <w:hideMark/>
          </w:tcPr>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广告、装饰等设计</w:t>
            </w:r>
          </w:p>
          <w:p w:rsidR="00D679C3" w:rsidRPr="0098148D" w:rsidRDefault="00D679C3" w:rsidP="00C336F6">
            <w:pPr>
              <w:widowControl/>
              <w:jc w:val="center"/>
              <w:rPr>
                <w:rFonts w:ascii="宋体" w:hAnsi="宋体" w:cs="宋体"/>
                <w:color w:val="000000"/>
                <w:kern w:val="0"/>
                <w:szCs w:val="21"/>
              </w:rPr>
            </w:pPr>
            <w:r w:rsidRPr="0098148D">
              <w:rPr>
                <w:rFonts w:ascii="宋体" w:hAnsi="宋体" w:cs="宋体" w:hint="eastAsia"/>
                <w:color w:val="000000"/>
                <w:kern w:val="0"/>
                <w:szCs w:val="21"/>
              </w:rPr>
              <w:t>新闻传播</w:t>
            </w:r>
          </w:p>
        </w:tc>
      </w:tr>
    </w:tbl>
    <w:p w:rsidR="00D679C3" w:rsidRDefault="00D679C3" w:rsidP="00D679C3">
      <w:pPr>
        <w:ind w:firstLineChars="200" w:firstLine="562"/>
        <w:rPr>
          <w:rFonts w:asciiTheme="minorEastAsia" w:eastAsiaTheme="minorEastAsia" w:hAnsiTheme="minorEastAsia"/>
          <w:sz w:val="28"/>
          <w:szCs w:val="28"/>
        </w:rPr>
      </w:pPr>
      <w:r w:rsidRPr="009D4834">
        <w:rPr>
          <w:rFonts w:asciiTheme="minorEastAsia" w:eastAsiaTheme="minorEastAsia" w:hAnsiTheme="minorEastAsia"/>
          <w:b/>
          <w:sz w:val="28"/>
          <w:szCs w:val="28"/>
        </w:rPr>
        <w:t>【案例】</w:t>
      </w:r>
      <w:r>
        <w:rPr>
          <w:rFonts w:asciiTheme="minorEastAsia" w:eastAsiaTheme="minorEastAsia" w:hAnsiTheme="minorEastAsia" w:hint="eastAsia"/>
          <w:b/>
          <w:sz w:val="28"/>
          <w:szCs w:val="28"/>
        </w:rPr>
        <w:t xml:space="preserve">4   </w:t>
      </w:r>
      <w:r w:rsidRPr="009D4834">
        <w:rPr>
          <w:rFonts w:asciiTheme="minorEastAsia" w:eastAsiaTheme="minorEastAsia" w:hAnsiTheme="minorEastAsia" w:hint="eastAsia"/>
          <w:b/>
          <w:sz w:val="28"/>
          <w:szCs w:val="28"/>
        </w:rPr>
        <w:t>紧跟产业设置专业，主动服务区域经济发展</w:t>
      </w:r>
    </w:p>
    <w:p w:rsidR="00D679C3" w:rsidRDefault="00D679C3" w:rsidP="00D679C3">
      <w:pPr>
        <w:spacing w:line="500" w:lineRule="exact"/>
        <w:ind w:firstLineChars="200" w:firstLine="560"/>
        <w:rPr>
          <w:rFonts w:ascii="楷体" w:eastAsia="楷体" w:hAnsi="楷体"/>
          <w:sz w:val="28"/>
          <w:szCs w:val="28"/>
        </w:rPr>
      </w:pPr>
      <w:r w:rsidRPr="00775B68">
        <w:rPr>
          <w:rFonts w:ascii="楷体" w:eastAsia="楷体" w:hAnsi="楷体" w:hint="eastAsia"/>
          <w:sz w:val="28"/>
          <w:szCs w:val="28"/>
        </w:rPr>
        <w:t>2015年，仙桃高新技术产业园区升级为</w:t>
      </w:r>
      <w:hyperlink r:id="rId13" w:tgtFrame="_blank" w:history="1">
        <w:r w:rsidRPr="00775B68">
          <w:rPr>
            <w:rStyle w:val="a3"/>
            <w:rFonts w:ascii="楷体" w:eastAsia="楷体" w:hAnsi="楷体" w:hint="eastAsia"/>
            <w:sz w:val="28"/>
            <w:szCs w:val="28"/>
          </w:rPr>
          <w:t>国家高新技术产业开发区</w:t>
        </w:r>
      </w:hyperlink>
      <w:r w:rsidRPr="00775B68">
        <w:rPr>
          <w:rFonts w:ascii="楷体" w:eastAsia="楷体" w:hAnsi="楷体" w:hint="eastAsia"/>
          <w:sz w:val="28"/>
          <w:szCs w:val="28"/>
        </w:rPr>
        <w:t>，园区汇集智能制造、电子信息等新兴产业，尤其是柔性生产线、智能制造已经初具规模，但智能制造人才相对缺乏。为服务“中国制造2025”及仙桃高新技术产业园人才需求，学院在与美的集团、富士和机械、六和金属合作基础上，2016年开办了工业机器人技术专业，已建成江汉平原首个工业机器人实训基地，该基地拥有2台工作站，一个虚拟仿真实训室，专业内涵不断丰富</w:t>
      </w:r>
      <w:r>
        <w:rPr>
          <w:rFonts w:ascii="楷体" w:eastAsia="楷体" w:hAnsi="楷体" w:hint="eastAsia"/>
          <w:sz w:val="28"/>
          <w:szCs w:val="28"/>
        </w:rPr>
        <w:t>（图3-1）</w:t>
      </w:r>
      <w:r w:rsidRPr="00775B68">
        <w:rPr>
          <w:rFonts w:ascii="楷体" w:eastAsia="楷体" w:hAnsi="楷体" w:hint="eastAsia"/>
          <w:sz w:val="28"/>
          <w:szCs w:val="28"/>
        </w:rPr>
        <w:t>。</w:t>
      </w:r>
    </w:p>
    <w:p w:rsidR="00D679C3" w:rsidRPr="00775B68" w:rsidRDefault="00D679C3" w:rsidP="00D679C3">
      <w:pPr>
        <w:ind w:firstLineChars="200" w:firstLine="560"/>
        <w:rPr>
          <w:rFonts w:ascii="楷体" w:eastAsia="楷体" w:hAnsi="楷体"/>
          <w:sz w:val="28"/>
          <w:szCs w:val="28"/>
        </w:rPr>
      </w:pPr>
      <w:r w:rsidRPr="004B41B7">
        <w:rPr>
          <w:rFonts w:ascii="楷体" w:eastAsia="楷体" w:hAnsi="楷体" w:hint="eastAsia"/>
          <w:noProof/>
          <w:sz w:val="28"/>
          <w:szCs w:val="28"/>
        </w:rPr>
        <w:drawing>
          <wp:inline distT="0" distB="0" distL="114300" distR="114300">
            <wp:extent cx="4476750" cy="2657475"/>
            <wp:effectExtent l="19050" t="0" r="0" b="0"/>
            <wp:docPr id="42" name="图片 11" descr="工业机器人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工业机器人2"/>
                    <pic:cNvPicPr>
                      <a:picLocks noChangeAspect="1"/>
                    </pic:cNvPicPr>
                  </pic:nvPicPr>
                  <pic:blipFill>
                    <a:blip r:embed="rId14" cstate="email"/>
                    <a:stretch>
                      <a:fillRect/>
                    </a:stretch>
                  </pic:blipFill>
                  <pic:spPr>
                    <a:xfrm>
                      <a:off x="0" y="0"/>
                      <a:ext cx="4476750" cy="2657475"/>
                    </a:xfrm>
                    <a:prstGeom prst="rect">
                      <a:avLst/>
                    </a:prstGeom>
                  </pic:spPr>
                </pic:pic>
              </a:graphicData>
            </a:graphic>
          </wp:inline>
        </w:drawing>
      </w:r>
    </w:p>
    <w:p w:rsidR="00D679C3" w:rsidRPr="004A6BE2" w:rsidRDefault="00D679C3" w:rsidP="00D679C3">
      <w:pPr>
        <w:jc w:val="center"/>
        <w:rPr>
          <w:rFonts w:asciiTheme="minorEastAsia" w:eastAsiaTheme="minorEastAsia" w:hAnsiTheme="minorEastAsia"/>
          <w:b/>
          <w:sz w:val="24"/>
        </w:rPr>
      </w:pPr>
      <w:r w:rsidRPr="004A6BE2">
        <w:rPr>
          <w:rFonts w:asciiTheme="minorEastAsia" w:eastAsiaTheme="minorEastAsia" w:hAnsiTheme="minorEastAsia" w:hint="eastAsia"/>
          <w:b/>
          <w:sz w:val="24"/>
        </w:rPr>
        <w:t>图3-1工业机器人工作站</w:t>
      </w:r>
    </w:p>
    <w:p w:rsidR="00D679C3" w:rsidRDefault="00D679C3" w:rsidP="00D679C3">
      <w:pPr>
        <w:jc w:val="center"/>
        <w:rPr>
          <w:rFonts w:asciiTheme="minorEastAsia" w:eastAsiaTheme="minorEastAsia" w:hAnsiTheme="minorEastAsia"/>
          <w:b/>
          <w:sz w:val="24"/>
        </w:rPr>
      </w:pPr>
    </w:p>
    <w:p w:rsidR="00D679C3" w:rsidRPr="009D4834" w:rsidRDefault="00D679C3" w:rsidP="00D679C3">
      <w:pPr>
        <w:spacing w:line="580" w:lineRule="exact"/>
        <w:ind w:firstLineChars="200" w:firstLine="562"/>
        <w:rPr>
          <w:rFonts w:ascii="宋体" w:hAnsi="宋体"/>
          <w:sz w:val="28"/>
          <w:szCs w:val="28"/>
        </w:rPr>
      </w:pPr>
      <w:r w:rsidRPr="009D4834">
        <w:rPr>
          <w:rFonts w:ascii="宋体" w:hAnsi="宋体" w:hint="eastAsia"/>
          <w:b/>
          <w:sz w:val="28"/>
          <w:szCs w:val="28"/>
        </w:rPr>
        <w:t>2.建设三大专业集群，打造专业品牌效应。</w:t>
      </w:r>
      <w:r w:rsidRPr="0004569F">
        <w:rPr>
          <w:rFonts w:ascii="宋体" w:hAnsi="宋体" w:hint="eastAsia"/>
          <w:sz w:val="28"/>
          <w:szCs w:val="28"/>
        </w:rPr>
        <w:t>学院以创新发展行动计划项目为契机，实施专业优化工程，着力推动以护理专业为龙头的医药卫生类专业群</w:t>
      </w:r>
      <w:r>
        <w:rPr>
          <w:rFonts w:ascii="宋体" w:hAnsi="宋体" w:hint="eastAsia"/>
          <w:sz w:val="28"/>
          <w:szCs w:val="28"/>
        </w:rPr>
        <w:t>、</w:t>
      </w:r>
      <w:r w:rsidRPr="0004569F">
        <w:rPr>
          <w:rFonts w:ascii="宋体" w:hAnsi="宋体" w:hint="eastAsia"/>
          <w:sz w:val="28"/>
          <w:szCs w:val="28"/>
        </w:rPr>
        <w:lastRenderedPageBreak/>
        <w:t>以学前教育专业为代表的教育类专业群和以机电一体化技术专业为基础的装备制造类专业群三大专业集群建设，充分发挥重点专业的引领辐射作用，带动专业群及其它专业建设水平整体提升，形成国家骨干专业、省级品牌特色专业、院级重点专业三个梯次，在规模、质量、效益上协调发展，全面提升专业内涵</w:t>
      </w:r>
      <w:r>
        <w:rPr>
          <w:rFonts w:ascii="宋体" w:hAnsi="宋体" w:hint="eastAsia"/>
          <w:sz w:val="28"/>
          <w:szCs w:val="28"/>
        </w:rPr>
        <w:t>（表3-2）</w:t>
      </w:r>
      <w:r w:rsidRPr="0004569F">
        <w:rPr>
          <w:rFonts w:ascii="宋体" w:hAnsi="宋体" w:hint="eastAsia"/>
          <w:sz w:val="28"/>
          <w:szCs w:val="28"/>
        </w:rPr>
        <w:t>。</w:t>
      </w:r>
      <w:r w:rsidRPr="0004569F">
        <w:rPr>
          <w:rFonts w:ascii="宋体" w:hAnsi="宋体"/>
          <w:sz w:val="28"/>
          <w:szCs w:val="28"/>
        </w:rPr>
        <w:t>深入开展</w:t>
      </w:r>
      <w:r w:rsidRPr="0004569F">
        <w:rPr>
          <w:rFonts w:ascii="宋体" w:hAnsi="宋体" w:hint="eastAsia"/>
          <w:sz w:val="28"/>
          <w:szCs w:val="28"/>
        </w:rPr>
        <w:t>护理、电子信息技术、临床医学等品牌</w:t>
      </w:r>
      <w:r w:rsidRPr="0004569F">
        <w:rPr>
          <w:rFonts w:ascii="宋体" w:hAnsi="宋体"/>
          <w:sz w:val="28"/>
          <w:szCs w:val="28"/>
        </w:rPr>
        <w:t>专业建设，</w:t>
      </w:r>
      <w:r w:rsidRPr="0004569F">
        <w:rPr>
          <w:rFonts w:ascii="宋体" w:hAnsi="宋体" w:hint="eastAsia"/>
          <w:sz w:val="28"/>
          <w:szCs w:val="28"/>
        </w:rPr>
        <w:t>在培养目标定位、课程设置、课堂教学、教材建设、信息化技术应用、技能竞赛、实习就业等方面打造多样化、个性化特色，</w:t>
      </w:r>
      <w:r w:rsidRPr="0004569F">
        <w:rPr>
          <w:rFonts w:ascii="宋体" w:hAnsi="宋体"/>
          <w:sz w:val="28"/>
          <w:szCs w:val="28"/>
        </w:rPr>
        <w:t>进一步培育专业品牌和竞争力，凸显人才培养特色</w:t>
      </w:r>
      <w:r>
        <w:rPr>
          <w:rFonts w:ascii="宋体" w:hAnsi="宋体" w:hint="eastAsia"/>
          <w:sz w:val="28"/>
          <w:szCs w:val="28"/>
        </w:rPr>
        <w:t>（表3-3）</w:t>
      </w:r>
      <w:r w:rsidRPr="0004569F">
        <w:rPr>
          <w:rFonts w:ascii="宋体" w:hAnsi="宋体" w:hint="eastAsia"/>
          <w:sz w:val="28"/>
          <w:szCs w:val="28"/>
        </w:rPr>
        <w:t>。</w:t>
      </w:r>
      <w:r>
        <w:rPr>
          <w:rFonts w:ascii="宋体" w:hAnsi="宋体" w:hint="eastAsia"/>
          <w:sz w:val="28"/>
          <w:szCs w:val="28"/>
        </w:rPr>
        <w:t>在品牌特色专业建设示范引领下，</w:t>
      </w:r>
      <w:r w:rsidRPr="00277AC1">
        <w:rPr>
          <w:rFonts w:ascii="宋体" w:hAnsi="宋体" w:hint="eastAsia"/>
          <w:sz w:val="28"/>
          <w:szCs w:val="28"/>
        </w:rPr>
        <w:t>护理</w:t>
      </w:r>
      <w:r>
        <w:rPr>
          <w:rFonts w:ascii="宋体" w:hAnsi="宋体" w:hint="eastAsia"/>
          <w:sz w:val="28"/>
          <w:szCs w:val="28"/>
        </w:rPr>
        <w:t>、</w:t>
      </w:r>
      <w:r w:rsidRPr="00277AC1">
        <w:rPr>
          <w:rFonts w:ascii="宋体" w:hAnsi="宋体" w:hint="eastAsia"/>
          <w:sz w:val="28"/>
          <w:szCs w:val="28"/>
        </w:rPr>
        <w:t>物联网应用技术</w:t>
      </w:r>
      <w:r>
        <w:rPr>
          <w:rFonts w:ascii="宋体" w:hAnsi="宋体" w:hint="eastAsia"/>
          <w:sz w:val="28"/>
          <w:szCs w:val="28"/>
        </w:rPr>
        <w:t>、</w:t>
      </w:r>
      <w:r w:rsidRPr="00277AC1">
        <w:rPr>
          <w:rFonts w:ascii="宋体" w:hAnsi="宋体" w:hint="eastAsia"/>
          <w:sz w:val="28"/>
          <w:szCs w:val="28"/>
        </w:rPr>
        <w:t>学前教育</w:t>
      </w:r>
      <w:r>
        <w:rPr>
          <w:rFonts w:ascii="宋体" w:hAnsi="宋体" w:hint="eastAsia"/>
          <w:sz w:val="28"/>
          <w:szCs w:val="28"/>
        </w:rPr>
        <w:t>、</w:t>
      </w:r>
      <w:r w:rsidRPr="00277AC1">
        <w:rPr>
          <w:rFonts w:ascii="宋体" w:hAnsi="宋体" w:hint="eastAsia"/>
          <w:sz w:val="28"/>
          <w:szCs w:val="28"/>
        </w:rPr>
        <w:t>临床医学</w:t>
      </w:r>
      <w:r>
        <w:rPr>
          <w:rFonts w:ascii="宋体" w:hAnsi="宋体" w:hint="eastAsia"/>
          <w:sz w:val="28"/>
          <w:szCs w:val="28"/>
        </w:rPr>
        <w:t>、</w:t>
      </w:r>
      <w:r w:rsidRPr="00277AC1">
        <w:rPr>
          <w:rFonts w:ascii="宋体" w:hAnsi="宋体" w:hint="eastAsia"/>
          <w:sz w:val="28"/>
          <w:szCs w:val="28"/>
        </w:rPr>
        <w:t>工业机器人技术</w:t>
      </w:r>
      <w:r>
        <w:rPr>
          <w:rFonts w:ascii="宋体" w:hAnsi="宋体" w:hint="eastAsia"/>
          <w:sz w:val="28"/>
          <w:szCs w:val="28"/>
        </w:rPr>
        <w:t>、</w:t>
      </w:r>
      <w:r w:rsidRPr="00277AC1">
        <w:rPr>
          <w:rFonts w:ascii="宋体" w:hAnsi="宋体" w:hint="eastAsia"/>
          <w:sz w:val="28"/>
          <w:szCs w:val="28"/>
        </w:rPr>
        <w:t>电子商务</w:t>
      </w:r>
      <w:r>
        <w:rPr>
          <w:rFonts w:ascii="宋体" w:hAnsi="宋体" w:hint="eastAsia"/>
          <w:sz w:val="28"/>
          <w:szCs w:val="28"/>
        </w:rPr>
        <w:t>、</w:t>
      </w:r>
      <w:r w:rsidRPr="00277AC1">
        <w:rPr>
          <w:rFonts w:ascii="宋体" w:hAnsi="宋体" w:hint="eastAsia"/>
          <w:sz w:val="28"/>
          <w:szCs w:val="28"/>
        </w:rPr>
        <w:t>会计</w:t>
      </w:r>
      <w:r>
        <w:rPr>
          <w:rFonts w:ascii="宋体" w:hAnsi="宋体" w:hint="eastAsia"/>
          <w:sz w:val="28"/>
          <w:szCs w:val="28"/>
        </w:rPr>
        <w:t>、</w:t>
      </w:r>
      <w:r w:rsidRPr="00277AC1">
        <w:rPr>
          <w:rFonts w:ascii="宋体" w:hAnsi="宋体" w:hint="eastAsia"/>
          <w:sz w:val="28"/>
          <w:szCs w:val="28"/>
        </w:rPr>
        <w:t>室内艺术设计</w:t>
      </w:r>
      <w:r>
        <w:rPr>
          <w:rFonts w:ascii="宋体" w:hAnsi="宋体" w:hint="eastAsia"/>
          <w:sz w:val="28"/>
          <w:szCs w:val="28"/>
        </w:rPr>
        <w:t>及</w:t>
      </w:r>
      <w:r w:rsidRPr="00277AC1">
        <w:rPr>
          <w:rFonts w:ascii="宋体" w:hAnsi="宋体" w:hint="eastAsia"/>
          <w:sz w:val="28"/>
          <w:szCs w:val="28"/>
        </w:rPr>
        <w:t>康复治疗技术</w:t>
      </w:r>
      <w:r>
        <w:rPr>
          <w:rFonts w:ascii="宋体" w:hAnsi="宋体" w:hint="eastAsia"/>
          <w:sz w:val="28"/>
          <w:szCs w:val="28"/>
        </w:rPr>
        <w:t>等9个专业按计划正加紧实施创新发展行动计划骨干专业项目建设。</w:t>
      </w:r>
    </w:p>
    <w:p w:rsidR="00D679C3" w:rsidRDefault="00D679C3" w:rsidP="00D679C3">
      <w:pPr>
        <w:jc w:val="center"/>
        <w:rPr>
          <w:rFonts w:ascii="宋体" w:hAnsi="宋体"/>
          <w:b/>
          <w:szCs w:val="21"/>
        </w:rPr>
      </w:pPr>
      <w:r w:rsidRPr="00482185">
        <w:rPr>
          <w:rFonts w:ascii="宋体" w:hAnsi="宋体" w:hint="eastAsia"/>
          <w:b/>
          <w:noProof/>
          <w:szCs w:val="21"/>
        </w:rPr>
        <w:drawing>
          <wp:inline distT="0" distB="0" distL="0" distR="0">
            <wp:extent cx="4876800" cy="3152775"/>
            <wp:effectExtent l="19050" t="0" r="0" b="0"/>
            <wp:docPr id="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email"/>
                    <a:srcRect/>
                    <a:stretch>
                      <a:fillRect/>
                    </a:stretch>
                  </pic:blipFill>
                  <pic:spPr bwMode="auto">
                    <a:xfrm>
                      <a:off x="0" y="0"/>
                      <a:ext cx="4876800" cy="3152775"/>
                    </a:xfrm>
                    <a:prstGeom prst="rect">
                      <a:avLst/>
                    </a:prstGeom>
                    <a:noFill/>
                    <a:ln w="9525">
                      <a:noFill/>
                      <a:miter lim="800000"/>
                      <a:headEnd/>
                      <a:tailEnd/>
                    </a:ln>
                  </pic:spPr>
                </pic:pic>
              </a:graphicData>
            </a:graphic>
          </wp:inline>
        </w:drawing>
      </w:r>
    </w:p>
    <w:p w:rsidR="00D679C3" w:rsidRPr="009D4834" w:rsidRDefault="00D679C3" w:rsidP="00D679C3">
      <w:pPr>
        <w:jc w:val="center"/>
        <w:rPr>
          <w:rFonts w:asciiTheme="minorEastAsia" w:eastAsiaTheme="minorEastAsia" w:hAnsiTheme="minorEastAsia"/>
          <w:b/>
          <w:sz w:val="24"/>
        </w:rPr>
      </w:pPr>
      <w:r w:rsidRPr="009D4834">
        <w:rPr>
          <w:rFonts w:asciiTheme="minorEastAsia" w:eastAsiaTheme="minorEastAsia" w:hAnsiTheme="minorEastAsia" w:hint="eastAsia"/>
          <w:b/>
          <w:sz w:val="24"/>
        </w:rPr>
        <w:t>图</w:t>
      </w:r>
      <w:r>
        <w:rPr>
          <w:rFonts w:asciiTheme="minorEastAsia" w:eastAsiaTheme="minorEastAsia" w:hAnsiTheme="minorEastAsia" w:hint="eastAsia"/>
          <w:b/>
          <w:sz w:val="24"/>
        </w:rPr>
        <w:t xml:space="preserve">3—2   </w:t>
      </w:r>
      <w:r w:rsidRPr="009D4834">
        <w:rPr>
          <w:rFonts w:asciiTheme="minorEastAsia" w:eastAsiaTheme="minorEastAsia" w:hAnsiTheme="minorEastAsia" w:hint="eastAsia"/>
          <w:b/>
          <w:sz w:val="24"/>
        </w:rPr>
        <w:t>省级品牌护理专业展示网</w:t>
      </w:r>
    </w:p>
    <w:p w:rsidR="00D679C3" w:rsidRDefault="00D679C3" w:rsidP="00D679C3">
      <w:pPr>
        <w:ind w:firstLineChars="200" w:firstLine="482"/>
        <w:jc w:val="center"/>
        <w:rPr>
          <w:rFonts w:ascii="宋体" w:hAnsi="宋体"/>
          <w:b/>
          <w:sz w:val="24"/>
        </w:rPr>
      </w:pPr>
    </w:p>
    <w:p w:rsidR="00D679C3" w:rsidRDefault="00D679C3" w:rsidP="00D679C3">
      <w:pPr>
        <w:ind w:firstLineChars="200" w:firstLine="482"/>
        <w:jc w:val="center"/>
        <w:rPr>
          <w:rFonts w:ascii="宋体" w:hAnsi="宋体"/>
          <w:b/>
          <w:sz w:val="24"/>
        </w:rPr>
      </w:pPr>
    </w:p>
    <w:p w:rsidR="00D679C3" w:rsidRPr="009D4834" w:rsidRDefault="00D679C3" w:rsidP="00D679C3">
      <w:pPr>
        <w:ind w:firstLineChars="200" w:firstLine="482"/>
        <w:jc w:val="center"/>
        <w:rPr>
          <w:rFonts w:ascii="宋体" w:hAnsi="宋体"/>
          <w:b/>
          <w:sz w:val="24"/>
        </w:rPr>
      </w:pPr>
      <w:r w:rsidRPr="009D4834">
        <w:rPr>
          <w:rFonts w:ascii="宋体" w:hAnsi="宋体" w:hint="eastAsia"/>
          <w:b/>
          <w:sz w:val="24"/>
        </w:rPr>
        <w:t>表3-2  重点建设三大专业集群</w:t>
      </w:r>
    </w:p>
    <w:tbl>
      <w:tblPr>
        <w:tblW w:w="5000" w:type="pct"/>
        <w:jc w:val="center"/>
        <w:tblLook w:val="04A0"/>
      </w:tblPr>
      <w:tblGrid>
        <w:gridCol w:w="1800"/>
        <w:gridCol w:w="2408"/>
        <w:gridCol w:w="3072"/>
        <w:gridCol w:w="2574"/>
      </w:tblGrid>
      <w:tr w:rsidR="00D679C3" w:rsidRPr="009D4834" w:rsidTr="00C336F6">
        <w:trPr>
          <w:trHeight w:val="333"/>
          <w:jc w:val="center"/>
        </w:trPr>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C3" w:rsidRPr="009D4834" w:rsidRDefault="00D679C3" w:rsidP="00C336F6">
            <w:pPr>
              <w:widowControl/>
              <w:jc w:val="center"/>
              <w:rPr>
                <w:rFonts w:ascii="宋体" w:hAnsi="宋体" w:cs="宋体"/>
                <w:b/>
                <w:bCs/>
                <w:color w:val="000000"/>
                <w:kern w:val="0"/>
                <w:szCs w:val="21"/>
              </w:rPr>
            </w:pPr>
            <w:r w:rsidRPr="009D4834">
              <w:rPr>
                <w:rFonts w:ascii="宋体" w:hAnsi="宋体" w:cs="宋体" w:hint="eastAsia"/>
                <w:b/>
                <w:bCs/>
                <w:color w:val="000000"/>
                <w:kern w:val="0"/>
                <w:szCs w:val="21"/>
              </w:rPr>
              <w:t>专业集群</w:t>
            </w:r>
          </w:p>
        </w:tc>
        <w:tc>
          <w:tcPr>
            <w:tcW w:w="1222" w:type="pct"/>
            <w:tcBorders>
              <w:top w:val="single" w:sz="4" w:space="0" w:color="auto"/>
              <w:left w:val="nil"/>
              <w:bottom w:val="single" w:sz="4" w:space="0" w:color="auto"/>
              <w:right w:val="single" w:sz="4" w:space="0" w:color="auto"/>
            </w:tcBorders>
            <w:shd w:val="clear" w:color="auto" w:fill="auto"/>
            <w:noWrap/>
            <w:vAlign w:val="center"/>
            <w:hideMark/>
          </w:tcPr>
          <w:p w:rsidR="00D679C3" w:rsidRPr="009D4834" w:rsidRDefault="00D679C3" w:rsidP="00C336F6">
            <w:pPr>
              <w:widowControl/>
              <w:jc w:val="center"/>
              <w:rPr>
                <w:rFonts w:ascii="宋体" w:hAnsi="宋体" w:cs="宋体"/>
                <w:b/>
                <w:bCs/>
                <w:color w:val="000000"/>
                <w:kern w:val="0"/>
                <w:szCs w:val="21"/>
              </w:rPr>
            </w:pPr>
            <w:r w:rsidRPr="009D4834">
              <w:rPr>
                <w:rFonts w:ascii="宋体" w:hAnsi="宋体" w:cs="宋体" w:hint="eastAsia"/>
                <w:b/>
                <w:bCs/>
                <w:color w:val="000000"/>
                <w:kern w:val="0"/>
                <w:szCs w:val="21"/>
              </w:rPr>
              <w:t>龙头专业</w:t>
            </w:r>
          </w:p>
        </w:tc>
        <w:tc>
          <w:tcPr>
            <w:tcW w:w="1559" w:type="pct"/>
            <w:tcBorders>
              <w:top w:val="single" w:sz="4" w:space="0" w:color="auto"/>
              <w:left w:val="nil"/>
              <w:bottom w:val="single" w:sz="4" w:space="0" w:color="auto"/>
              <w:right w:val="single" w:sz="4" w:space="0" w:color="auto"/>
            </w:tcBorders>
            <w:shd w:val="clear" w:color="auto" w:fill="auto"/>
            <w:noWrap/>
            <w:vAlign w:val="center"/>
            <w:hideMark/>
          </w:tcPr>
          <w:p w:rsidR="00D679C3" w:rsidRPr="009D4834" w:rsidRDefault="00D679C3" w:rsidP="00C336F6">
            <w:pPr>
              <w:widowControl/>
              <w:jc w:val="center"/>
              <w:rPr>
                <w:rFonts w:ascii="宋体" w:hAnsi="宋体" w:cs="宋体"/>
                <w:b/>
                <w:bCs/>
                <w:color w:val="000000"/>
                <w:kern w:val="0"/>
                <w:szCs w:val="21"/>
              </w:rPr>
            </w:pPr>
            <w:r w:rsidRPr="009D4834">
              <w:rPr>
                <w:rFonts w:ascii="宋体" w:hAnsi="宋体" w:cs="宋体" w:hint="eastAsia"/>
                <w:b/>
                <w:bCs/>
                <w:color w:val="000000"/>
                <w:kern w:val="0"/>
                <w:szCs w:val="21"/>
              </w:rPr>
              <w:t>其它专业</w:t>
            </w:r>
          </w:p>
        </w:tc>
        <w:tc>
          <w:tcPr>
            <w:tcW w:w="1306" w:type="pct"/>
            <w:tcBorders>
              <w:top w:val="single" w:sz="4" w:space="0" w:color="auto"/>
              <w:left w:val="nil"/>
              <w:bottom w:val="single" w:sz="4" w:space="0" w:color="auto"/>
              <w:right w:val="single" w:sz="4" w:space="0" w:color="auto"/>
            </w:tcBorders>
            <w:shd w:val="clear" w:color="auto" w:fill="auto"/>
            <w:noWrap/>
            <w:vAlign w:val="center"/>
            <w:hideMark/>
          </w:tcPr>
          <w:p w:rsidR="00D679C3" w:rsidRPr="009D4834" w:rsidRDefault="00D679C3" w:rsidP="00C336F6">
            <w:pPr>
              <w:widowControl/>
              <w:jc w:val="center"/>
              <w:rPr>
                <w:rFonts w:ascii="宋体" w:hAnsi="宋体" w:cs="宋体"/>
                <w:b/>
                <w:bCs/>
                <w:color w:val="000000"/>
                <w:kern w:val="0"/>
                <w:szCs w:val="21"/>
              </w:rPr>
            </w:pPr>
            <w:r w:rsidRPr="009D4834">
              <w:rPr>
                <w:rFonts w:ascii="宋体" w:hAnsi="宋体" w:cs="宋体" w:hint="eastAsia"/>
                <w:b/>
                <w:bCs/>
                <w:color w:val="000000"/>
                <w:kern w:val="0"/>
                <w:szCs w:val="21"/>
              </w:rPr>
              <w:t>服务产业</w:t>
            </w:r>
          </w:p>
        </w:tc>
      </w:tr>
      <w:tr w:rsidR="00D679C3" w:rsidRPr="009D4834" w:rsidTr="00C336F6">
        <w:trPr>
          <w:trHeight w:val="333"/>
          <w:jc w:val="center"/>
        </w:trPr>
        <w:tc>
          <w:tcPr>
            <w:tcW w:w="913" w:type="pct"/>
            <w:vMerge w:val="restart"/>
            <w:tcBorders>
              <w:top w:val="nil"/>
              <w:left w:val="single" w:sz="4" w:space="0" w:color="auto"/>
              <w:bottom w:val="single" w:sz="4" w:space="0" w:color="000000"/>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b/>
                <w:bCs/>
                <w:kern w:val="0"/>
                <w:szCs w:val="21"/>
              </w:rPr>
            </w:pPr>
            <w:r w:rsidRPr="009D4834">
              <w:rPr>
                <w:rFonts w:ascii="宋体" w:hAnsi="宋体" w:cs="宋体" w:hint="eastAsia"/>
                <w:b/>
                <w:bCs/>
                <w:kern w:val="0"/>
                <w:szCs w:val="21"/>
              </w:rPr>
              <w:t>医药卫生</w:t>
            </w:r>
          </w:p>
        </w:tc>
        <w:tc>
          <w:tcPr>
            <w:tcW w:w="1222" w:type="pct"/>
            <w:vMerge w:val="restart"/>
            <w:tcBorders>
              <w:top w:val="nil"/>
              <w:left w:val="single" w:sz="4" w:space="0" w:color="auto"/>
              <w:bottom w:val="single" w:sz="4" w:space="0" w:color="000000"/>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护理</w:t>
            </w: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临床医学</w:t>
            </w:r>
          </w:p>
        </w:tc>
        <w:tc>
          <w:tcPr>
            <w:tcW w:w="1306" w:type="pct"/>
            <w:vMerge w:val="restart"/>
            <w:tcBorders>
              <w:top w:val="nil"/>
              <w:left w:val="single" w:sz="4" w:space="0" w:color="auto"/>
              <w:bottom w:val="single" w:sz="4" w:space="0" w:color="000000"/>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健康服务</w:t>
            </w:r>
          </w:p>
        </w:tc>
      </w:tr>
      <w:tr w:rsidR="00D679C3" w:rsidRPr="009D4834" w:rsidTr="00C336F6">
        <w:trPr>
          <w:trHeight w:val="333"/>
          <w:jc w:val="center"/>
        </w:trPr>
        <w:tc>
          <w:tcPr>
            <w:tcW w:w="913"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b/>
                <w:bCs/>
                <w:kern w:val="0"/>
                <w:szCs w:val="21"/>
              </w:rPr>
            </w:pPr>
          </w:p>
        </w:tc>
        <w:tc>
          <w:tcPr>
            <w:tcW w:w="1222"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助产</w:t>
            </w:r>
          </w:p>
        </w:tc>
        <w:tc>
          <w:tcPr>
            <w:tcW w:w="1306"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r>
      <w:tr w:rsidR="00D679C3" w:rsidRPr="009D4834" w:rsidTr="00C336F6">
        <w:trPr>
          <w:trHeight w:val="333"/>
          <w:jc w:val="center"/>
        </w:trPr>
        <w:tc>
          <w:tcPr>
            <w:tcW w:w="913"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b/>
                <w:bCs/>
                <w:kern w:val="0"/>
                <w:szCs w:val="21"/>
              </w:rPr>
            </w:pPr>
          </w:p>
        </w:tc>
        <w:tc>
          <w:tcPr>
            <w:tcW w:w="1222"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医学影像技术</w:t>
            </w:r>
          </w:p>
        </w:tc>
        <w:tc>
          <w:tcPr>
            <w:tcW w:w="1306"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r>
      <w:tr w:rsidR="00D679C3" w:rsidRPr="009D4834" w:rsidTr="00C336F6">
        <w:trPr>
          <w:trHeight w:val="333"/>
          <w:jc w:val="center"/>
        </w:trPr>
        <w:tc>
          <w:tcPr>
            <w:tcW w:w="913"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b/>
                <w:bCs/>
                <w:kern w:val="0"/>
                <w:szCs w:val="21"/>
              </w:rPr>
            </w:pPr>
          </w:p>
        </w:tc>
        <w:tc>
          <w:tcPr>
            <w:tcW w:w="1222"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康复治疗技术</w:t>
            </w:r>
          </w:p>
        </w:tc>
        <w:tc>
          <w:tcPr>
            <w:tcW w:w="1306"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r>
      <w:tr w:rsidR="00D679C3" w:rsidRPr="009D4834" w:rsidTr="00C336F6">
        <w:trPr>
          <w:trHeight w:val="333"/>
          <w:jc w:val="center"/>
        </w:trPr>
        <w:tc>
          <w:tcPr>
            <w:tcW w:w="913" w:type="pct"/>
            <w:vMerge w:val="restart"/>
            <w:tcBorders>
              <w:top w:val="nil"/>
              <w:left w:val="single" w:sz="4" w:space="0" w:color="auto"/>
              <w:bottom w:val="single" w:sz="4" w:space="0" w:color="000000"/>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b/>
                <w:bCs/>
                <w:kern w:val="0"/>
                <w:szCs w:val="21"/>
              </w:rPr>
            </w:pPr>
            <w:r w:rsidRPr="009D4834">
              <w:rPr>
                <w:rFonts w:ascii="宋体" w:hAnsi="宋体" w:cs="宋体" w:hint="eastAsia"/>
                <w:b/>
                <w:bCs/>
                <w:kern w:val="0"/>
                <w:szCs w:val="21"/>
              </w:rPr>
              <w:t>装备制造</w:t>
            </w:r>
          </w:p>
        </w:tc>
        <w:tc>
          <w:tcPr>
            <w:tcW w:w="1222" w:type="pct"/>
            <w:vMerge w:val="restart"/>
            <w:tcBorders>
              <w:top w:val="nil"/>
              <w:left w:val="single" w:sz="4" w:space="0" w:color="auto"/>
              <w:bottom w:val="single" w:sz="4" w:space="0" w:color="000000"/>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机电一体化技术</w:t>
            </w: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工业机器人技术</w:t>
            </w:r>
          </w:p>
        </w:tc>
        <w:tc>
          <w:tcPr>
            <w:tcW w:w="1306" w:type="pct"/>
            <w:vMerge w:val="restart"/>
            <w:tcBorders>
              <w:top w:val="nil"/>
              <w:left w:val="single" w:sz="4" w:space="0" w:color="auto"/>
              <w:bottom w:val="single" w:sz="4" w:space="0" w:color="000000"/>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现代装备制造</w:t>
            </w:r>
          </w:p>
        </w:tc>
      </w:tr>
      <w:tr w:rsidR="00D679C3" w:rsidRPr="009D4834" w:rsidTr="00C336F6">
        <w:trPr>
          <w:trHeight w:val="333"/>
          <w:jc w:val="center"/>
        </w:trPr>
        <w:tc>
          <w:tcPr>
            <w:tcW w:w="913"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b/>
                <w:bCs/>
                <w:kern w:val="0"/>
                <w:szCs w:val="21"/>
              </w:rPr>
            </w:pPr>
          </w:p>
        </w:tc>
        <w:tc>
          <w:tcPr>
            <w:tcW w:w="1222"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汽车检测与维修技术</w:t>
            </w:r>
          </w:p>
        </w:tc>
        <w:tc>
          <w:tcPr>
            <w:tcW w:w="1306"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r>
      <w:tr w:rsidR="00D679C3" w:rsidRPr="009D4834" w:rsidTr="00C336F6">
        <w:trPr>
          <w:trHeight w:val="333"/>
          <w:jc w:val="center"/>
        </w:trPr>
        <w:tc>
          <w:tcPr>
            <w:tcW w:w="913"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b/>
                <w:bCs/>
                <w:kern w:val="0"/>
                <w:szCs w:val="21"/>
              </w:rPr>
            </w:pPr>
          </w:p>
        </w:tc>
        <w:tc>
          <w:tcPr>
            <w:tcW w:w="1222"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数控技术</w:t>
            </w:r>
          </w:p>
        </w:tc>
        <w:tc>
          <w:tcPr>
            <w:tcW w:w="1306"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r>
      <w:tr w:rsidR="00D679C3" w:rsidRPr="009D4834" w:rsidTr="00C336F6">
        <w:trPr>
          <w:trHeight w:val="333"/>
          <w:jc w:val="center"/>
        </w:trPr>
        <w:tc>
          <w:tcPr>
            <w:tcW w:w="913"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b/>
                <w:bCs/>
                <w:kern w:val="0"/>
                <w:szCs w:val="21"/>
              </w:rPr>
            </w:pPr>
          </w:p>
        </w:tc>
        <w:tc>
          <w:tcPr>
            <w:tcW w:w="1222"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模具设计与制造</w:t>
            </w:r>
          </w:p>
        </w:tc>
        <w:tc>
          <w:tcPr>
            <w:tcW w:w="1306" w:type="pct"/>
            <w:vMerge/>
            <w:tcBorders>
              <w:top w:val="nil"/>
              <w:left w:val="single" w:sz="4" w:space="0" w:color="auto"/>
              <w:bottom w:val="single" w:sz="4" w:space="0" w:color="000000"/>
              <w:right w:val="single" w:sz="4" w:space="0" w:color="auto"/>
            </w:tcBorders>
            <w:vAlign w:val="center"/>
            <w:hideMark/>
          </w:tcPr>
          <w:p w:rsidR="00D679C3" w:rsidRPr="009D4834" w:rsidRDefault="00D679C3" w:rsidP="00C336F6">
            <w:pPr>
              <w:widowControl/>
              <w:jc w:val="left"/>
              <w:rPr>
                <w:rFonts w:ascii="宋体" w:hAnsi="宋体" w:cs="宋体"/>
                <w:kern w:val="0"/>
                <w:szCs w:val="21"/>
              </w:rPr>
            </w:pPr>
          </w:p>
        </w:tc>
      </w:tr>
      <w:tr w:rsidR="00D679C3" w:rsidRPr="009D4834" w:rsidTr="00C336F6">
        <w:trPr>
          <w:trHeight w:val="333"/>
          <w:jc w:val="center"/>
        </w:trPr>
        <w:tc>
          <w:tcPr>
            <w:tcW w:w="913" w:type="pct"/>
            <w:tcBorders>
              <w:top w:val="nil"/>
              <w:left w:val="single" w:sz="4" w:space="0" w:color="auto"/>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b/>
                <w:bCs/>
                <w:kern w:val="0"/>
                <w:szCs w:val="21"/>
              </w:rPr>
            </w:pPr>
            <w:r w:rsidRPr="009D4834">
              <w:rPr>
                <w:rFonts w:ascii="宋体" w:hAnsi="宋体" w:cs="宋体" w:hint="eastAsia"/>
                <w:b/>
                <w:bCs/>
                <w:kern w:val="0"/>
                <w:szCs w:val="21"/>
              </w:rPr>
              <w:t>教育</w:t>
            </w:r>
          </w:p>
        </w:tc>
        <w:tc>
          <w:tcPr>
            <w:tcW w:w="1222"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学前教育</w:t>
            </w:r>
          </w:p>
        </w:tc>
        <w:tc>
          <w:tcPr>
            <w:tcW w:w="1559"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小学教育</w:t>
            </w:r>
          </w:p>
        </w:tc>
        <w:tc>
          <w:tcPr>
            <w:tcW w:w="1306" w:type="pct"/>
            <w:tcBorders>
              <w:top w:val="nil"/>
              <w:left w:val="nil"/>
              <w:bottom w:val="single" w:sz="4" w:space="0" w:color="auto"/>
              <w:right w:val="single" w:sz="4" w:space="0" w:color="auto"/>
            </w:tcBorders>
            <w:shd w:val="clear" w:color="000000" w:fill="FFFFFF"/>
            <w:vAlign w:val="center"/>
            <w:hideMark/>
          </w:tcPr>
          <w:p w:rsidR="00D679C3" w:rsidRPr="009D4834" w:rsidRDefault="00D679C3" w:rsidP="00C336F6">
            <w:pPr>
              <w:widowControl/>
              <w:jc w:val="center"/>
              <w:rPr>
                <w:rFonts w:ascii="宋体" w:hAnsi="宋体" w:cs="宋体"/>
                <w:kern w:val="0"/>
                <w:szCs w:val="21"/>
              </w:rPr>
            </w:pPr>
            <w:r w:rsidRPr="009D4834">
              <w:rPr>
                <w:rFonts w:ascii="宋体" w:hAnsi="宋体" w:cs="宋体" w:hint="eastAsia"/>
                <w:kern w:val="0"/>
                <w:szCs w:val="21"/>
              </w:rPr>
              <w:t>教育服务</w:t>
            </w:r>
          </w:p>
        </w:tc>
      </w:tr>
    </w:tbl>
    <w:p w:rsidR="00D679C3" w:rsidRDefault="00D679C3" w:rsidP="00D679C3">
      <w:pPr>
        <w:jc w:val="center"/>
        <w:rPr>
          <w:rFonts w:ascii="宋体" w:hAnsi="宋体"/>
          <w:b/>
          <w:sz w:val="24"/>
        </w:rPr>
      </w:pPr>
    </w:p>
    <w:p w:rsidR="00D679C3" w:rsidRPr="009D4834" w:rsidRDefault="00D679C3" w:rsidP="00D679C3">
      <w:pPr>
        <w:jc w:val="center"/>
        <w:rPr>
          <w:rFonts w:ascii="宋体" w:hAnsi="宋体"/>
          <w:b/>
          <w:sz w:val="24"/>
        </w:rPr>
      </w:pPr>
      <w:r w:rsidRPr="009D4834">
        <w:rPr>
          <w:rFonts w:ascii="宋体" w:hAnsi="宋体" w:hint="eastAsia"/>
          <w:b/>
          <w:sz w:val="24"/>
        </w:rPr>
        <w:t xml:space="preserve">表3-3  </w:t>
      </w:r>
      <w:r>
        <w:rPr>
          <w:rFonts w:ascii="宋体" w:hAnsi="宋体" w:hint="eastAsia"/>
          <w:b/>
          <w:sz w:val="24"/>
        </w:rPr>
        <w:t xml:space="preserve"> </w:t>
      </w:r>
      <w:r w:rsidRPr="009D4834">
        <w:rPr>
          <w:rFonts w:ascii="宋体" w:hAnsi="宋体" w:hint="eastAsia"/>
          <w:b/>
          <w:sz w:val="24"/>
        </w:rPr>
        <w:t>品牌特色专业引领示范作用</w:t>
      </w:r>
    </w:p>
    <w:tbl>
      <w:tblPr>
        <w:tblW w:w="5000" w:type="pct"/>
        <w:jc w:val="center"/>
        <w:tblLook w:val="04A0"/>
      </w:tblPr>
      <w:tblGrid>
        <w:gridCol w:w="3825"/>
        <w:gridCol w:w="6029"/>
      </w:tblGrid>
      <w:tr w:rsidR="00D679C3" w:rsidRPr="002A6FBF" w:rsidTr="00C336F6">
        <w:trPr>
          <w:trHeight w:val="520"/>
          <w:jc w:val="center"/>
        </w:trPr>
        <w:tc>
          <w:tcPr>
            <w:tcW w:w="194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79C3" w:rsidRPr="00A74C38" w:rsidRDefault="00D679C3" w:rsidP="00C336F6">
            <w:pPr>
              <w:widowControl/>
              <w:jc w:val="center"/>
              <w:rPr>
                <w:rFonts w:ascii="宋体" w:hAnsi="宋体" w:cs="宋体"/>
                <w:b/>
                <w:bCs/>
                <w:color w:val="000000"/>
                <w:kern w:val="0"/>
                <w:szCs w:val="21"/>
              </w:rPr>
            </w:pPr>
            <w:r w:rsidRPr="00A74C38">
              <w:rPr>
                <w:rFonts w:ascii="宋体" w:hAnsi="宋体" w:cs="宋体" w:hint="eastAsia"/>
                <w:b/>
                <w:bCs/>
                <w:color w:val="000000"/>
                <w:kern w:val="0"/>
                <w:szCs w:val="21"/>
              </w:rPr>
              <w:t>品牌特色专业</w:t>
            </w:r>
          </w:p>
        </w:tc>
        <w:tc>
          <w:tcPr>
            <w:tcW w:w="3059" w:type="pct"/>
            <w:tcBorders>
              <w:top w:val="single" w:sz="4" w:space="0" w:color="auto"/>
              <w:left w:val="nil"/>
              <w:bottom w:val="single" w:sz="4" w:space="0" w:color="auto"/>
              <w:right w:val="single" w:sz="4" w:space="0" w:color="auto"/>
            </w:tcBorders>
            <w:shd w:val="clear" w:color="auto" w:fill="auto"/>
            <w:noWrap/>
            <w:vAlign w:val="center"/>
            <w:hideMark/>
          </w:tcPr>
          <w:p w:rsidR="00D679C3" w:rsidRPr="00A74C38" w:rsidRDefault="00D679C3" w:rsidP="00C336F6">
            <w:pPr>
              <w:widowControl/>
              <w:jc w:val="center"/>
              <w:rPr>
                <w:rFonts w:ascii="宋体" w:hAnsi="宋体" w:cs="宋体"/>
                <w:b/>
                <w:bCs/>
                <w:color w:val="000000"/>
                <w:kern w:val="0"/>
                <w:szCs w:val="21"/>
              </w:rPr>
            </w:pPr>
            <w:r w:rsidRPr="00A74C38">
              <w:rPr>
                <w:rFonts w:ascii="宋体" w:hAnsi="宋体" w:cs="宋体" w:hint="eastAsia"/>
                <w:b/>
                <w:bCs/>
                <w:color w:val="000000"/>
                <w:kern w:val="0"/>
                <w:szCs w:val="21"/>
              </w:rPr>
              <w:t>示范辐射专业</w:t>
            </w:r>
          </w:p>
        </w:tc>
      </w:tr>
      <w:tr w:rsidR="00D679C3" w:rsidRPr="002A6FBF" w:rsidTr="00C336F6">
        <w:trPr>
          <w:trHeight w:val="314"/>
          <w:jc w:val="center"/>
        </w:trPr>
        <w:tc>
          <w:tcPr>
            <w:tcW w:w="194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79C3" w:rsidRPr="00A74C38" w:rsidRDefault="00D679C3" w:rsidP="00C336F6">
            <w:pPr>
              <w:widowControl/>
              <w:jc w:val="center"/>
              <w:rPr>
                <w:rFonts w:ascii="宋体" w:hAnsi="宋体" w:cs="宋体"/>
                <w:color w:val="000000"/>
                <w:kern w:val="0"/>
                <w:szCs w:val="21"/>
              </w:rPr>
            </w:pPr>
            <w:r w:rsidRPr="00A74C38">
              <w:rPr>
                <w:rFonts w:ascii="宋体" w:hAnsi="宋体" w:cs="宋体" w:hint="eastAsia"/>
                <w:color w:val="000000"/>
                <w:kern w:val="0"/>
                <w:szCs w:val="21"/>
              </w:rPr>
              <w:t>电子信息技术工程</w:t>
            </w: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物联网应用技术</w:t>
            </w:r>
          </w:p>
        </w:tc>
      </w:tr>
      <w:tr w:rsidR="00D679C3" w:rsidRPr="002A6FBF" w:rsidTr="00C336F6">
        <w:trPr>
          <w:trHeight w:val="314"/>
          <w:jc w:val="center"/>
        </w:trPr>
        <w:tc>
          <w:tcPr>
            <w:tcW w:w="1941" w:type="pct"/>
            <w:vMerge/>
            <w:tcBorders>
              <w:top w:val="nil"/>
              <w:left w:val="single" w:sz="4" w:space="0" w:color="auto"/>
              <w:bottom w:val="single" w:sz="4" w:space="0" w:color="000000"/>
              <w:right w:val="single" w:sz="4" w:space="0" w:color="auto"/>
            </w:tcBorders>
            <w:vAlign w:val="center"/>
            <w:hideMark/>
          </w:tcPr>
          <w:p w:rsidR="00D679C3" w:rsidRPr="00A74C38" w:rsidRDefault="00D679C3" w:rsidP="00C336F6">
            <w:pPr>
              <w:widowControl/>
              <w:jc w:val="left"/>
              <w:rPr>
                <w:rFonts w:ascii="宋体" w:hAnsi="宋体" w:cs="宋体"/>
                <w:color w:val="000000"/>
                <w:kern w:val="0"/>
                <w:szCs w:val="21"/>
              </w:rPr>
            </w:pP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计算机网络技术</w:t>
            </w:r>
          </w:p>
        </w:tc>
      </w:tr>
      <w:tr w:rsidR="00D679C3" w:rsidRPr="002A6FBF" w:rsidTr="00C336F6">
        <w:trPr>
          <w:trHeight w:val="314"/>
          <w:jc w:val="center"/>
        </w:trPr>
        <w:tc>
          <w:tcPr>
            <w:tcW w:w="1941" w:type="pct"/>
            <w:vMerge/>
            <w:tcBorders>
              <w:top w:val="nil"/>
              <w:left w:val="single" w:sz="4" w:space="0" w:color="auto"/>
              <w:bottom w:val="single" w:sz="4" w:space="0" w:color="000000"/>
              <w:right w:val="single" w:sz="4" w:space="0" w:color="auto"/>
            </w:tcBorders>
            <w:vAlign w:val="center"/>
            <w:hideMark/>
          </w:tcPr>
          <w:p w:rsidR="00D679C3" w:rsidRPr="00A74C38" w:rsidRDefault="00D679C3" w:rsidP="00C336F6">
            <w:pPr>
              <w:widowControl/>
              <w:jc w:val="left"/>
              <w:rPr>
                <w:rFonts w:ascii="宋体" w:hAnsi="宋体" w:cs="宋体"/>
                <w:color w:val="000000"/>
                <w:kern w:val="0"/>
                <w:szCs w:val="21"/>
              </w:rPr>
            </w:pP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软件技术</w:t>
            </w:r>
          </w:p>
        </w:tc>
      </w:tr>
      <w:tr w:rsidR="00D679C3" w:rsidRPr="002A6FBF" w:rsidTr="00C336F6">
        <w:trPr>
          <w:trHeight w:val="314"/>
          <w:jc w:val="center"/>
        </w:trPr>
        <w:tc>
          <w:tcPr>
            <w:tcW w:w="1941" w:type="pct"/>
            <w:vMerge/>
            <w:tcBorders>
              <w:top w:val="nil"/>
              <w:left w:val="single" w:sz="4" w:space="0" w:color="auto"/>
              <w:bottom w:val="single" w:sz="4" w:space="0" w:color="000000"/>
              <w:right w:val="single" w:sz="4" w:space="0" w:color="auto"/>
            </w:tcBorders>
            <w:vAlign w:val="center"/>
            <w:hideMark/>
          </w:tcPr>
          <w:p w:rsidR="00D679C3" w:rsidRPr="00A74C38" w:rsidRDefault="00D679C3" w:rsidP="00C336F6">
            <w:pPr>
              <w:widowControl/>
              <w:jc w:val="left"/>
              <w:rPr>
                <w:rFonts w:ascii="宋体" w:hAnsi="宋体" w:cs="宋体"/>
                <w:color w:val="000000"/>
                <w:kern w:val="0"/>
                <w:szCs w:val="21"/>
              </w:rPr>
            </w:pP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移动应用开发</w:t>
            </w:r>
          </w:p>
        </w:tc>
      </w:tr>
      <w:tr w:rsidR="00D679C3" w:rsidRPr="002A6FBF" w:rsidTr="00C336F6">
        <w:trPr>
          <w:trHeight w:val="314"/>
          <w:jc w:val="center"/>
        </w:trPr>
        <w:tc>
          <w:tcPr>
            <w:tcW w:w="19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74C38" w:rsidRDefault="00D679C3" w:rsidP="00C336F6">
            <w:pPr>
              <w:widowControl/>
              <w:jc w:val="center"/>
              <w:rPr>
                <w:rFonts w:ascii="宋体" w:hAnsi="宋体" w:cs="宋体"/>
                <w:color w:val="000000"/>
                <w:kern w:val="0"/>
                <w:szCs w:val="21"/>
              </w:rPr>
            </w:pPr>
            <w:r w:rsidRPr="00A74C38">
              <w:rPr>
                <w:rFonts w:ascii="宋体" w:hAnsi="宋体" w:cs="宋体" w:hint="eastAsia"/>
                <w:color w:val="000000"/>
                <w:kern w:val="0"/>
                <w:szCs w:val="21"/>
              </w:rPr>
              <w:t>护理</w:t>
            </w: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助产</w:t>
            </w:r>
          </w:p>
        </w:tc>
      </w:tr>
      <w:tr w:rsidR="00D679C3" w:rsidRPr="002A6FBF" w:rsidTr="00C336F6">
        <w:trPr>
          <w:trHeight w:val="314"/>
          <w:jc w:val="center"/>
        </w:trPr>
        <w:tc>
          <w:tcPr>
            <w:tcW w:w="194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79C3" w:rsidRPr="00A74C38" w:rsidRDefault="00D679C3" w:rsidP="00C336F6">
            <w:pPr>
              <w:widowControl/>
              <w:jc w:val="center"/>
              <w:rPr>
                <w:rFonts w:ascii="宋体" w:hAnsi="宋体" w:cs="宋体"/>
                <w:color w:val="000000"/>
                <w:kern w:val="0"/>
                <w:szCs w:val="21"/>
              </w:rPr>
            </w:pPr>
            <w:r w:rsidRPr="00A74C38">
              <w:rPr>
                <w:rFonts w:ascii="宋体" w:hAnsi="宋体" w:cs="宋体" w:hint="eastAsia"/>
                <w:color w:val="000000"/>
                <w:kern w:val="0"/>
                <w:szCs w:val="21"/>
              </w:rPr>
              <w:t>临床医学</w:t>
            </w: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康复治疗技术</w:t>
            </w:r>
          </w:p>
        </w:tc>
      </w:tr>
      <w:tr w:rsidR="00D679C3" w:rsidRPr="002A6FBF" w:rsidTr="00C336F6">
        <w:trPr>
          <w:trHeight w:val="314"/>
          <w:jc w:val="center"/>
        </w:trPr>
        <w:tc>
          <w:tcPr>
            <w:tcW w:w="1941" w:type="pct"/>
            <w:vMerge/>
            <w:tcBorders>
              <w:top w:val="nil"/>
              <w:left w:val="single" w:sz="4" w:space="0" w:color="auto"/>
              <w:bottom w:val="single" w:sz="4" w:space="0" w:color="000000"/>
              <w:right w:val="single" w:sz="4" w:space="0" w:color="auto"/>
            </w:tcBorders>
            <w:vAlign w:val="center"/>
            <w:hideMark/>
          </w:tcPr>
          <w:p w:rsidR="00D679C3" w:rsidRPr="00A74C38" w:rsidRDefault="00D679C3" w:rsidP="00C336F6">
            <w:pPr>
              <w:widowControl/>
              <w:jc w:val="left"/>
              <w:rPr>
                <w:rFonts w:ascii="宋体" w:hAnsi="宋体" w:cs="宋体"/>
                <w:color w:val="000000"/>
                <w:kern w:val="0"/>
                <w:szCs w:val="21"/>
              </w:rPr>
            </w:pP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医学影像技术</w:t>
            </w:r>
          </w:p>
        </w:tc>
      </w:tr>
      <w:tr w:rsidR="00D679C3" w:rsidRPr="002A6FBF" w:rsidTr="00C336F6">
        <w:trPr>
          <w:trHeight w:val="314"/>
          <w:jc w:val="center"/>
        </w:trPr>
        <w:tc>
          <w:tcPr>
            <w:tcW w:w="1941" w:type="pct"/>
            <w:tcBorders>
              <w:top w:val="nil"/>
              <w:left w:val="single" w:sz="4" w:space="0" w:color="auto"/>
              <w:bottom w:val="single" w:sz="4" w:space="0" w:color="auto"/>
              <w:right w:val="single" w:sz="4" w:space="0" w:color="auto"/>
            </w:tcBorders>
            <w:shd w:val="clear" w:color="auto" w:fill="auto"/>
            <w:noWrap/>
            <w:vAlign w:val="center"/>
            <w:hideMark/>
          </w:tcPr>
          <w:p w:rsidR="00D679C3" w:rsidRPr="00A74C38" w:rsidRDefault="00D679C3" w:rsidP="00C336F6">
            <w:pPr>
              <w:widowControl/>
              <w:jc w:val="center"/>
              <w:rPr>
                <w:rFonts w:ascii="宋体" w:hAnsi="宋体" w:cs="宋体"/>
                <w:color w:val="000000"/>
                <w:kern w:val="0"/>
                <w:szCs w:val="21"/>
              </w:rPr>
            </w:pPr>
            <w:r w:rsidRPr="00A74C38">
              <w:rPr>
                <w:rFonts w:ascii="宋体" w:hAnsi="宋体" w:cs="宋体" w:hint="eastAsia"/>
                <w:color w:val="000000"/>
                <w:kern w:val="0"/>
                <w:szCs w:val="21"/>
              </w:rPr>
              <w:t>学前教育</w:t>
            </w: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小学教育</w:t>
            </w:r>
          </w:p>
        </w:tc>
      </w:tr>
      <w:tr w:rsidR="00D679C3" w:rsidRPr="002A6FBF" w:rsidTr="00C336F6">
        <w:trPr>
          <w:trHeight w:val="314"/>
          <w:jc w:val="center"/>
        </w:trPr>
        <w:tc>
          <w:tcPr>
            <w:tcW w:w="1941"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79C3" w:rsidRPr="00A74C38" w:rsidRDefault="00D679C3" w:rsidP="00C336F6">
            <w:pPr>
              <w:widowControl/>
              <w:jc w:val="center"/>
              <w:rPr>
                <w:rFonts w:ascii="宋体" w:hAnsi="宋体" w:cs="宋体"/>
                <w:color w:val="000000"/>
                <w:kern w:val="0"/>
                <w:szCs w:val="21"/>
              </w:rPr>
            </w:pPr>
            <w:r w:rsidRPr="00A74C38">
              <w:rPr>
                <w:rFonts w:ascii="宋体" w:hAnsi="宋体" w:cs="宋体" w:hint="eastAsia"/>
                <w:color w:val="000000"/>
                <w:kern w:val="0"/>
                <w:szCs w:val="21"/>
              </w:rPr>
              <w:t>会计</w:t>
            </w: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电子商务</w:t>
            </w:r>
          </w:p>
        </w:tc>
      </w:tr>
      <w:tr w:rsidR="00D679C3" w:rsidRPr="002A6FBF" w:rsidTr="00C336F6">
        <w:trPr>
          <w:trHeight w:val="314"/>
          <w:jc w:val="center"/>
        </w:trPr>
        <w:tc>
          <w:tcPr>
            <w:tcW w:w="1941" w:type="pct"/>
            <w:vMerge/>
            <w:tcBorders>
              <w:top w:val="nil"/>
              <w:left w:val="single" w:sz="4" w:space="0" w:color="auto"/>
              <w:bottom w:val="single" w:sz="4" w:space="0" w:color="000000"/>
              <w:right w:val="single" w:sz="4" w:space="0" w:color="auto"/>
            </w:tcBorders>
            <w:vAlign w:val="center"/>
            <w:hideMark/>
          </w:tcPr>
          <w:p w:rsidR="00D679C3" w:rsidRPr="00A74C38" w:rsidRDefault="00D679C3" w:rsidP="00C336F6">
            <w:pPr>
              <w:widowControl/>
              <w:jc w:val="left"/>
              <w:rPr>
                <w:rFonts w:ascii="宋体" w:hAnsi="宋体" w:cs="宋体"/>
                <w:color w:val="000000"/>
                <w:kern w:val="0"/>
                <w:szCs w:val="21"/>
              </w:rPr>
            </w:pPr>
          </w:p>
        </w:tc>
        <w:tc>
          <w:tcPr>
            <w:tcW w:w="3059" w:type="pct"/>
            <w:tcBorders>
              <w:top w:val="nil"/>
              <w:left w:val="nil"/>
              <w:bottom w:val="single" w:sz="4" w:space="0" w:color="auto"/>
              <w:right w:val="single" w:sz="4" w:space="0" w:color="auto"/>
            </w:tcBorders>
            <w:shd w:val="clear" w:color="000000" w:fill="FFFFFF"/>
            <w:vAlign w:val="center"/>
            <w:hideMark/>
          </w:tcPr>
          <w:p w:rsidR="00D679C3" w:rsidRPr="00A74C38" w:rsidRDefault="00D679C3" w:rsidP="00C336F6">
            <w:pPr>
              <w:widowControl/>
              <w:jc w:val="center"/>
              <w:rPr>
                <w:rFonts w:ascii="宋体" w:hAnsi="宋体" w:cs="宋体"/>
                <w:kern w:val="0"/>
                <w:szCs w:val="21"/>
              </w:rPr>
            </w:pPr>
            <w:r w:rsidRPr="00A74C38">
              <w:rPr>
                <w:rFonts w:ascii="宋体" w:hAnsi="宋体" w:cs="宋体" w:hint="eastAsia"/>
                <w:kern w:val="0"/>
                <w:szCs w:val="21"/>
              </w:rPr>
              <w:t>物流管理</w:t>
            </w:r>
          </w:p>
        </w:tc>
      </w:tr>
      <w:tr w:rsidR="00D679C3" w:rsidRPr="002A6FBF" w:rsidTr="00C336F6">
        <w:trPr>
          <w:trHeight w:val="314"/>
          <w:jc w:val="center"/>
        </w:trPr>
        <w:tc>
          <w:tcPr>
            <w:tcW w:w="1941" w:type="pct"/>
            <w:vMerge/>
            <w:tcBorders>
              <w:top w:val="nil"/>
              <w:left w:val="single" w:sz="4" w:space="0" w:color="auto"/>
              <w:bottom w:val="single" w:sz="4" w:space="0" w:color="000000"/>
              <w:right w:val="single" w:sz="4" w:space="0" w:color="auto"/>
            </w:tcBorders>
            <w:vAlign w:val="center"/>
            <w:hideMark/>
          </w:tcPr>
          <w:p w:rsidR="00D679C3" w:rsidRPr="002A6FBF" w:rsidRDefault="00D679C3" w:rsidP="00C336F6">
            <w:pPr>
              <w:widowControl/>
              <w:jc w:val="left"/>
              <w:rPr>
                <w:rFonts w:ascii="宋体" w:hAnsi="宋体" w:cs="宋体"/>
                <w:color w:val="000000"/>
                <w:kern w:val="0"/>
              </w:rPr>
            </w:pPr>
          </w:p>
        </w:tc>
        <w:tc>
          <w:tcPr>
            <w:tcW w:w="3059" w:type="pct"/>
            <w:tcBorders>
              <w:top w:val="nil"/>
              <w:left w:val="nil"/>
              <w:bottom w:val="single" w:sz="4" w:space="0" w:color="auto"/>
              <w:right w:val="single" w:sz="4" w:space="0" w:color="auto"/>
            </w:tcBorders>
            <w:shd w:val="clear" w:color="000000" w:fill="FFFFFF"/>
            <w:vAlign w:val="center"/>
            <w:hideMark/>
          </w:tcPr>
          <w:p w:rsidR="00D679C3" w:rsidRPr="002A6FBF" w:rsidRDefault="00D679C3" w:rsidP="00C336F6">
            <w:pPr>
              <w:widowControl/>
              <w:jc w:val="center"/>
              <w:rPr>
                <w:rFonts w:ascii="宋体" w:hAnsi="宋体" w:cs="宋体"/>
                <w:kern w:val="0"/>
                <w:sz w:val="20"/>
                <w:szCs w:val="20"/>
              </w:rPr>
            </w:pPr>
            <w:r w:rsidRPr="002A6FBF">
              <w:rPr>
                <w:rFonts w:ascii="宋体" w:hAnsi="宋体" w:cs="宋体" w:hint="eastAsia"/>
                <w:kern w:val="0"/>
                <w:sz w:val="20"/>
                <w:szCs w:val="20"/>
              </w:rPr>
              <w:t>市场营销</w:t>
            </w:r>
          </w:p>
        </w:tc>
      </w:tr>
    </w:tbl>
    <w:p w:rsidR="00D679C3" w:rsidRPr="00102478" w:rsidRDefault="00D679C3" w:rsidP="00D679C3">
      <w:pPr>
        <w:spacing w:line="360" w:lineRule="exact"/>
        <w:rPr>
          <w:rStyle w:val="2Char"/>
          <w:rFonts w:ascii="楷体" w:eastAsia="楷体" w:hAnsi="楷体"/>
        </w:rPr>
      </w:pPr>
    </w:p>
    <w:sectPr w:rsidR="00D679C3" w:rsidRPr="00102478" w:rsidSect="00F14CCD">
      <w:pgSz w:w="11906" w:h="16838"/>
      <w:pgMar w:top="1134"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B8D" w:rsidRDefault="00700B8D" w:rsidP="001E27DA">
      <w:r>
        <w:separator/>
      </w:r>
    </w:p>
  </w:endnote>
  <w:endnote w:type="continuationSeparator" w:id="0">
    <w:p w:rsidR="00700B8D" w:rsidRDefault="00700B8D" w:rsidP="001E27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B8D" w:rsidRDefault="00700B8D" w:rsidP="001E27DA">
      <w:r>
        <w:separator/>
      </w:r>
    </w:p>
  </w:footnote>
  <w:footnote w:type="continuationSeparator" w:id="0">
    <w:p w:rsidR="00700B8D" w:rsidRDefault="00700B8D" w:rsidP="001E27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7170"/>
  </w:hdrShapeDefaults>
  <w:footnotePr>
    <w:footnote w:id="-1"/>
    <w:footnote w:id="0"/>
  </w:footnotePr>
  <w:endnotePr>
    <w:endnote w:id="-1"/>
    <w:endnote w:id="0"/>
  </w:endnotePr>
  <w:compat>
    <w:useFELayout/>
  </w:compat>
  <w:rsids>
    <w:rsidRoot w:val="00D679C3"/>
    <w:rsid w:val="001E27DA"/>
    <w:rsid w:val="002C65FE"/>
    <w:rsid w:val="00323B43"/>
    <w:rsid w:val="003D37D8"/>
    <w:rsid w:val="004358AB"/>
    <w:rsid w:val="004F398A"/>
    <w:rsid w:val="0067255C"/>
    <w:rsid w:val="006E1287"/>
    <w:rsid w:val="00700B8D"/>
    <w:rsid w:val="008B7726"/>
    <w:rsid w:val="008E0898"/>
    <w:rsid w:val="00AC7446"/>
    <w:rsid w:val="00D679C3"/>
    <w:rsid w:val="00F14CCD"/>
    <w:rsid w:val="00F940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9C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D679C3"/>
    <w:pPr>
      <w:keepNext/>
      <w:keepLines/>
      <w:spacing w:line="360" w:lineRule="auto"/>
      <w:ind w:firstLineChars="200" w:firstLine="643"/>
      <w:outlineLvl w:val="0"/>
    </w:pPr>
    <w:rPr>
      <w:rFonts w:ascii="楷体" w:eastAsia="楷体" w:hAnsi="楷体" w:cs="宋体"/>
      <w:kern w:val="44"/>
      <w:sz w:val="32"/>
      <w:szCs w:val="32"/>
    </w:rPr>
  </w:style>
  <w:style w:type="paragraph" w:styleId="2">
    <w:name w:val="heading 2"/>
    <w:basedOn w:val="a"/>
    <w:next w:val="a"/>
    <w:link w:val="2Char"/>
    <w:uiPriority w:val="9"/>
    <w:unhideWhenUsed/>
    <w:qFormat/>
    <w:rsid w:val="00D679C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D679C3"/>
    <w:rPr>
      <w:rFonts w:ascii="楷体" w:eastAsia="楷体" w:hAnsi="楷体" w:cs="宋体"/>
      <w:kern w:val="44"/>
      <w:sz w:val="32"/>
      <w:szCs w:val="32"/>
    </w:rPr>
  </w:style>
  <w:style w:type="character" w:customStyle="1" w:styleId="2Char">
    <w:name w:val="标题 2 Char"/>
    <w:basedOn w:val="a0"/>
    <w:link w:val="2"/>
    <w:uiPriority w:val="9"/>
    <w:rsid w:val="00D679C3"/>
    <w:rPr>
      <w:rFonts w:asciiTheme="majorHAnsi" w:eastAsiaTheme="majorEastAsia" w:hAnsiTheme="majorHAnsi" w:cstheme="majorBidi"/>
      <w:b/>
      <w:bCs/>
      <w:kern w:val="2"/>
      <w:sz w:val="32"/>
      <w:szCs w:val="32"/>
    </w:rPr>
  </w:style>
  <w:style w:type="paragraph" w:customStyle="1" w:styleId="10">
    <w:name w:val="列出段落1"/>
    <w:basedOn w:val="a"/>
    <w:uiPriority w:val="34"/>
    <w:qFormat/>
    <w:rsid w:val="00D679C3"/>
    <w:pPr>
      <w:ind w:firstLineChars="200" w:firstLine="420"/>
    </w:pPr>
    <w:rPr>
      <w:rFonts w:asciiTheme="minorHAnsi" w:eastAsiaTheme="minorEastAsia" w:hAnsiTheme="minorHAnsi" w:cstheme="minorBidi"/>
      <w:szCs w:val="22"/>
    </w:rPr>
  </w:style>
  <w:style w:type="character" w:styleId="a3">
    <w:name w:val="Hyperlink"/>
    <w:basedOn w:val="a0"/>
    <w:uiPriority w:val="99"/>
    <w:unhideWhenUsed/>
    <w:rsid w:val="00D679C3"/>
    <w:rPr>
      <w:color w:val="0000FF" w:themeColor="hyperlink"/>
      <w:u w:val="single"/>
    </w:rPr>
  </w:style>
  <w:style w:type="paragraph" w:styleId="a4">
    <w:name w:val="Balloon Text"/>
    <w:basedOn w:val="a"/>
    <w:link w:val="Char"/>
    <w:uiPriority w:val="99"/>
    <w:semiHidden/>
    <w:unhideWhenUsed/>
    <w:rsid w:val="00D679C3"/>
    <w:rPr>
      <w:sz w:val="18"/>
      <w:szCs w:val="18"/>
    </w:rPr>
  </w:style>
  <w:style w:type="character" w:customStyle="1" w:styleId="Char">
    <w:name w:val="批注框文本 Char"/>
    <w:basedOn w:val="a0"/>
    <w:link w:val="a4"/>
    <w:uiPriority w:val="99"/>
    <w:semiHidden/>
    <w:rsid w:val="00D679C3"/>
    <w:rPr>
      <w:rFonts w:ascii="Times New Roman" w:eastAsia="宋体" w:hAnsi="Times New Roman" w:cs="Times New Roman"/>
      <w:kern w:val="2"/>
      <w:sz w:val="18"/>
      <w:szCs w:val="18"/>
    </w:rPr>
  </w:style>
  <w:style w:type="paragraph" w:styleId="a5">
    <w:name w:val="header"/>
    <w:basedOn w:val="a"/>
    <w:link w:val="Char0"/>
    <w:uiPriority w:val="99"/>
    <w:semiHidden/>
    <w:unhideWhenUsed/>
    <w:rsid w:val="001E27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1E27DA"/>
    <w:rPr>
      <w:rFonts w:ascii="Times New Roman" w:eastAsia="宋体" w:hAnsi="Times New Roman" w:cs="Times New Roman"/>
      <w:kern w:val="2"/>
      <w:sz w:val="18"/>
      <w:szCs w:val="18"/>
    </w:rPr>
  </w:style>
  <w:style w:type="paragraph" w:styleId="a6">
    <w:name w:val="footer"/>
    <w:basedOn w:val="a"/>
    <w:link w:val="Char1"/>
    <w:uiPriority w:val="99"/>
    <w:semiHidden/>
    <w:unhideWhenUsed/>
    <w:rsid w:val="001E27DA"/>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1E27D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baike.baidu.com/view/2316286.htm"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736</Words>
  <Characters>4201</Characters>
  <Application>Microsoft Office Word</Application>
  <DocSecurity>0</DocSecurity>
  <Lines>35</Lines>
  <Paragraphs>9</Paragraphs>
  <ScaleCrop>false</ScaleCrop>
  <Company/>
  <LinksUpToDate>false</LinksUpToDate>
  <CharactersWithSpaces>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2017-12-22T01:08:00Z</dcterms:created>
  <dcterms:modified xsi:type="dcterms:W3CDTF">2017-12-22T06:23:00Z</dcterms:modified>
</cp:coreProperties>
</file>